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1F" w:rsidRDefault="002B2774" w:rsidP="002B2774">
      <w:pPr>
        <w:spacing w:after="0"/>
        <w:rPr>
          <w:i/>
          <w:sz w:val="20"/>
          <w:szCs w:val="20"/>
          <w:u w:val="single"/>
        </w:rPr>
      </w:pPr>
      <w:r>
        <w:rPr>
          <w:noProof/>
          <w:lang w:eastAsia="it-IT"/>
        </w:rPr>
        <w:drawing>
          <wp:inline distT="0" distB="0" distL="0" distR="0" wp14:anchorId="3CD195EC" wp14:editId="4F715547">
            <wp:extent cx="2269190" cy="771525"/>
            <wp:effectExtent l="0" t="0" r="0" b="0"/>
            <wp:docPr id="1" name="Immagine 1" descr="cid:image003.jpg@01D18AAF.841CB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3.jpg@01D18AAF.841CB9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08836" cy="785005"/>
                    </a:xfrm>
                    <a:prstGeom prst="rect">
                      <a:avLst/>
                    </a:prstGeom>
                    <a:noFill/>
                    <a:ln>
                      <a:noFill/>
                    </a:ln>
                  </pic:spPr>
                </pic:pic>
              </a:graphicData>
            </a:graphic>
          </wp:inline>
        </w:drawing>
      </w:r>
    </w:p>
    <w:p w:rsidR="002B2774" w:rsidRDefault="002B2774" w:rsidP="00CA78B2">
      <w:pPr>
        <w:spacing w:after="0"/>
        <w:jc w:val="center"/>
        <w:rPr>
          <w:rFonts w:ascii="Tahoma" w:hAnsi="Tahoma" w:cs="Tahoma"/>
          <w:u w:val="single"/>
        </w:rPr>
      </w:pPr>
    </w:p>
    <w:p w:rsidR="00CA78B2" w:rsidRPr="002B2774" w:rsidRDefault="00CA78B2" w:rsidP="00EA7D3A">
      <w:pPr>
        <w:spacing w:after="0"/>
        <w:jc w:val="center"/>
        <w:rPr>
          <w:rFonts w:ascii="Tahoma" w:hAnsi="Tahoma" w:cs="Tahoma"/>
          <w:u w:val="single"/>
        </w:rPr>
      </w:pPr>
      <w:r w:rsidRPr="002B2774">
        <w:rPr>
          <w:rFonts w:ascii="Tahoma" w:hAnsi="Tahoma" w:cs="Tahoma"/>
          <w:u w:val="single"/>
        </w:rPr>
        <w:t>Scheda Stampa</w:t>
      </w:r>
    </w:p>
    <w:p w:rsidR="00CA78B2" w:rsidRDefault="00CA78B2" w:rsidP="00EA7D3A">
      <w:pPr>
        <w:spacing w:after="0"/>
        <w:jc w:val="center"/>
        <w:rPr>
          <w:b/>
        </w:rPr>
      </w:pPr>
    </w:p>
    <w:p w:rsidR="00CA78B2" w:rsidRPr="002B2774" w:rsidRDefault="00CA78B2" w:rsidP="00EA7D3A">
      <w:pPr>
        <w:spacing w:after="0"/>
        <w:jc w:val="center"/>
        <w:rPr>
          <w:rFonts w:ascii="Tahoma" w:hAnsi="Tahoma" w:cs="Tahoma"/>
          <w:b/>
          <w:sz w:val="28"/>
          <w:szCs w:val="28"/>
        </w:rPr>
      </w:pPr>
      <w:r w:rsidRPr="002B2774">
        <w:rPr>
          <w:rFonts w:ascii="Tahoma" w:hAnsi="Tahoma" w:cs="Tahoma"/>
          <w:b/>
          <w:sz w:val="24"/>
        </w:rPr>
        <w:t xml:space="preserve">MAMMOGRAFIA </w:t>
      </w:r>
      <w:r w:rsidR="00B077D8" w:rsidRPr="002B2774">
        <w:rPr>
          <w:rFonts w:ascii="Tahoma" w:hAnsi="Tahoma" w:cs="Tahoma"/>
          <w:b/>
          <w:sz w:val="24"/>
        </w:rPr>
        <w:t xml:space="preserve">DIGITALE </w:t>
      </w:r>
      <w:r w:rsidRPr="002B2774">
        <w:rPr>
          <w:rFonts w:ascii="Tahoma" w:hAnsi="Tahoma" w:cs="Tahoma"/>
          <w:b/>
          <w:sz w:val="24"/>
        </w:rPr>
        <w:t xml:space="preserve">CON </w:t>
      </w:r>
      <w:r w:rsidR="00B077D8" w:rsidRPr="002B2774">
        <w:rPr>
          <w:rFonts w:ascii="Tahoma" w:hAnsi="Tahoma" w:cs="Tahoma"/>
          <w:b/>
          <w:sz w:val="24"/>
        </w:rPr>
        <w:t>TOMOSINTESI</w:t>
      </w:r>
      <w:r w:rsidRPr="002B2774">
        <w:rPr>
          <w:rFonts w:ascii="Tahoma" w:hAnsi="Tahoma" w:cs="Tahoma"/>
          <w:b/>
          <w:sz w:val="24"/>
        </w:rPr>
        <w:br/>
      </w:r>
    </w:p>
    <w:p w:rsidR="00D9097F" w:rsidRPr="002B2774" w:rsidRDefault="008F7976" w:rsidP="00EA7D3A">
      <w:pPr>
        <w:shd w:val="clear" w:color="auto" w:fill="FFFFFF"/>
        <w:spacing w:after="130" w:line="240" w:lineRule="auto"/>
        <w:jc w:val="both"/>
        <w:rPr>
          <w:rFonts w:ascii="Tahoma" w:eastAsia="Times New Roman" w:hAnsi="Tahoma" w:cs="Tahoma"/>
          <w:sz w:val="20"/>
          <w:szCs w:val="20"/>
        </w:rPr>
      </w:pPr>
      <w:r w:rsidRPr="002B2774">
        <w:rPr>
          <w:rFonts w:ascii="Tahoma" w:hAnsi="Tahoma" w:cs="Tahoma"/>
          <w:sz w:val="20"/>
          <w:szCs w:val="20"/>
        </w:rPr>
        <w:t xml:space="preserve">La </w:t>
      </w:r>
      <w:r w:rsidRPr="002B2774">
        <w:rPr>
          <w:rFonts w:ascii="Tahoma" w:hAnsi="Tahoma" w:cs="Tahoma"/>
          <w:b/>
          <w:sz w:val="20"/>
          <w:szCs w:val="20"/>
        </w:rPr>
        <w:t>mammografia digitale con Tomosintesi</w:t>
      </w:r>
      <w:r w:rsidRPr="002B2774">
        <w:rPr>
          <w:rFonts w:ascii="Tahoma" w:hAnsi="Tahoma" w:cs="Tahoma"/>
          <w:sz w:val="20"/>
          <w:szCs w:val="20"/>
        </w:rPr>
        <w:t xml:space="preserve"> è una tecnica radiologica di nuova generazione in grado di esaminare il </w:t>
      </w:r>
      <w:r w:rsidR="00D9097F" w:rsidRPr="002B2774">
        <w:rPr>
          <w:rFonts w:ascii="Tahoma" w:hAnsi="Tahoma" w:cs="Tahoma"/>
          <w:sz w:val="20"/>
          <w:szCs w:val="20"/>
        </w:rPr>
        <w:t xml:space="preserve">seno in maniera </w:t>
      </w:r>
      <w:r w:rsidR="00D9097F" w:rsidRPr="002B2774">
        <w:rPr>
          <w:rFonts w:ascii="Tahoma" w:hAnsi="Tahoma" w:cs="Tahoma"/>
          <w:b/>
          <w:sz w:val="20"/>
          <w:szCs w:val="20"/>
        </w:rPr>
        <w:t>tridimension</w:t>
      </w:r>
      <w:bookmarkStart w:id="0" w:name="_GoBack"/>
      <w:bookmarkEnd w:id="0"/>
      <w:r w:rsidR="00D9097F" w:rsidRPr="002B2774">
        <w:rPr>
          <w:rFonts w:ascii="Tahoma" w:hAnsi="Tahoma" w:cs="Tahoma"/>
          <w:b/>
          <w:sz w:val="20"/>
          <w:szCs w:val="20"/>
        </w:rPr>
        <w:t xml:space="preserve">ale </w:t>
      </w:r>
      <w:r w:rsidR="00D9097F" w:rsidRPr="002B2774">
        <w:rPr>
          <w:rFonts w:ascii="Tahoma" w:hAnsi="Tahoma" w:cs="Tahoma"/>
          <w:sz w:val="20"/>
          <w:szCs w:val="20"/>
        </w:rPr>
        <w:t>e con una</w:t>
      </w:r>
      <w:r w:rsidRPr="002B2774">
        <w:rPr>
          <w:rFonts w:ascii="Tahoma" w:hAnsi="Tahoma" w:cs="Tahoma"/>
          <w:sz w:val="20"/>
          <w:szCs w:val="20"/>
        </w:rPr>
        <w:t xml:space="preserve"> </w:t>
      </w:r>
      <w:r w:rsidR="00D9097F" w:rsidRPr="002B2774">
        <w:rPr>
          <w:rFonts w:ascii="Tahoma" w:eastAsia="Times New Roman" w:hAnsi="Tahoma" w:cs="Tahoma"/>
          <w:color w:val="000000"/>
          <w:sz w:val="20"/>
          <w:szCs w:val="20"/>
        </w:rPr>
        <w:t xml:space="preserve">elevata accuratezza diagnostica: </w:t>
      </w:r>
      <w:r w:rsidR="00D9097F" w:rsidRPr="002B2774">
        <w:rPr>
          <w:rFonts w:ascii="Tahoma" w:eastAsia="Times New Roman" w:hAnsi="Tahoma" w:cs="Tahoma"/>
          <w:sz w:val="20"/>
          <w:szCs w:val="20"/>
        </w:rPr>
        <w:t>possono essere evidenziate lesioni tumorali molto piccole con percentuali pari quasi al doppio</w:t>
      </w:r>
      <w:r w:rsidR="00D9097F" w:rsidRPr="002B2774">
        <w:rPr>
          <w:rFonts w:ascii="Tahoma" w:eastAsia="Times New Roman" w:hAnsi="Tahoma" w:cs="Tahoma"/>
          <w:color w:val="FF0000"/>
          <w:sz w:val="20"/>
          <w:szCs w:val="20"/>
        </w:rPr>
        <w:t xml:space="preserve"> </w:t>
      </w:r>
      <w:r w:rsidR="00D9097F" w:rsidRPr="002B2774">
        <w:rPr>
          <w:rFonts w:ascii="Tahoma" w:eastAsia="Times New Roman" w:hAnsi="Tahoma" w:cs="Tahoma"/>
          <w:sz w:val="20"/>
          <w:szCs w:val="20"/>
        </w:rPr>
        <w:t xml:space="preserve">di quelle offerte dalla mammografia digitale tradizionale. </w:t>
      </w:r>
    </w:p>
    <w:p w:rsidR="008F7976" w:rsidRPr="002B2774" w:rsidRDefault="008F7976" w:rsidP="00EA7D3A">
      <w:pPr>
        <w:shd w:val="clear" w:color="auto" w:fill="FFFFFF"/>
        <w:spacing w:after="130" w:line="240" w:lineRule="auto"/>
        <w:jc w:val="both"/>
        <w:rPr>
          <w:rFonts w:ascii="Tahoma" w:eastAsia="Times New Roman" w:hAnsi="Tahoma" w:cs="Tahoma"/>
          <w:color w:val="000000"/>
          <w:sz w:val="20"/>
          <w:szCs w:val="20"/>
        </w:rPr>
      </w:pPr>
      <w:r w:rsidRPr="002B2774">
        <w:rPr>
          <w:rFonts w:ascii="Tahoma" w:hAnsi="Tahoma" w:cs="Tahoma"/>
          <w:sz w:val="20"/>
          <w:szCs w:val="20"/>
        </w:rPr>
        <w:t xml:space="preserve">Il macchinario, invece di restare fisso, ruota intorno al seno e </w:t>
      </w:r>
      <w:r w:rsidR="007C5877" w:rsidRPr="002B2774">
        <w:rPr>
          <w:rFonts w:ascii="Tahoma" w:hAnsi="Tahoma" w:cs="Tahoma"/>
          <w:sz w:val="20"/>
          <w:szCs w:val="20"/>
        </w:rPr>
        <w:t>produce</w:t>
      </w:r>
      <w:r w:rsidRPr="002B2774">
        <w:rPr>
          <w:rFonts w:ascii="Tahoma" w:hAnsi="Tahoma" w:cs="Tahoma"/>
          <w:sz w:val="20"/>
          <w:szCs w:val="20"/>
        </w:rPr>
        <w:t xml:space="preserve"> una combinazione di </w:t>
      </w:r>
      <w:r w:rsidR="0080777E" w:rsidRPr="002B2774">
        <w:rPr>
          <w:rFonts w:ascii="Tahoma" w:eastAsia="Times New Roman" w:hAnsi="Tahoma" w:cs="Tahoma"/>
          <w:color w:val="000000"/>
          <w:sz w:val="20"/>
          <w:szCs w:val="20"/>
        </w:rPr>
        <w:t xml:space="preserve">immagini tridimensionali multistrato (3D) con </w:t>
      </w:r>
      <w:r w:rsidRPr="002B2774">
        <w:rPr>
          <w:rFonts w:ascii="Tahoma" w:hAnsi="Tahoma" w:cs="Tahoma"/>
          <w:sz w:val="20"/>
          <w:szCs w:val="20"/>
        </w:rPr>
        <w:t>im</w:t>
      </w:r>
      <w:r w:rsidR="0080777E" w:rsidRPr="002B2774">
        <w:rPr>
          <w:rFonts w:ascii="Tahoma" w:eastAsia="Times New Roman" w:hAnsi="Tahoma" w:cs="Tahoma"/>
          <w:color w:val="000000"/>
          <w:sz w:val="20"/>
          <w:szCs w:val="20"/>
        </w:rPr>
        <w:t>magini convenzionali “ricostruite”</w:t>
      </w:r>
      <w:r w:rsidRPr="002B2774">
        <w:rPr>
          <w:rFonts w:ascii="Tahoma" w:eastAsia="Times New Roman" w:hAnsi="Tahoma" w:cs="Tahoma"/>
          <w:color w:val="000000"/>
          <w:sz w:val="20"/>
          <w:szCs w:val="20"/>
        </w:rPr>
        <w:t xml:space="preserve"> a due dimensioni </w:t>
      </w:r>
      <w:r w:rsidR="0080777E" w:rsidRPr="002B2774">
        <w:rPr>
          <w:rFonts w:ascii="Tahoma" w:eastAsia="Times New Roman" w:hAnsi="Tahoma" w:cs="Tahoma"/>
          <w:color w:val="000000"/>
          <w:sz w:val="20"/>
          <w:szCs w:val="20"/>
        </w:rPr>
        <w:t>(2D)</w:t>
      </w:r>
      <w:r w:rsidRPr="002B2774">
        <w:rPr>
          <w:rFonts w:ascii="Tahoma" w:eastAsia="Times New Roman" w:hAnsi="Tahoma" w:cs="Tahoma"/>
          <w:color w:val="000000"/>
          <w:sz w:val="20"/>
          <w:szCs w:val="20"/>
        </w:rPr>
        <w:t xml:space="preserve">. </w:t>
      </w:r>
      <w:r w:rsidR="007C5877" w:rsidRPr="002B2774">
        <w:rPr>
          <w:rFonts w:ascii="Tahoma" w:eastAsia="Times New Roman" w:hAnsi="Tahoma" w:cs="Tahoma"/>
          <w:color w:val="000000"/>
          <w:sz w:val="20"/>
          <w:szCs w:val="20"/>
        </w:rPr>
        <w:t xml:space="preserve">Si tratta di un </w:t>
      </w:r>
      <w:r w:rsidR="007C5877" w:rsidRPr="002B2774">
        <w:rPr>
          <w:rFonts w:ascii="Tahoma" w:eastAsia="Times New Roman" w:hAnsi="Tahoma" w:cs="Tahoma"/>
          <w:b/>
          <w:color w:val="000000"/>
          <w:sz w:val="20"/>
          <w:szCs w:val="20"/>
        </w:rPr>
        <w:t xml:space="preserve">esame </w:t>
      </w:r>
      <w:r w:rsidR="007C5877" w:rsidRPr="002B2774">
        <w:rPr>
          <w:rFonts w:ascii="Tahoma" w:eastAsia="Times New Roman" w:hAnsi="Tahoma" w:cs="Tahoma"/>
          <w:b/>
          <w:i/>
          <w:color w:val="000000"/>
          <w:sz w:val="20"/>
          <w:szCs w:val="20"/>
        </w:rPr>
        <w:t>quasi</w:t>
      </w:r>
      <w:r w:rsidR="007C5877" w:rsidRPr="002B2774">
        <w:rPr>
          <w:rFonts w:ascii="Tahoma" w:eastAsia="Times New Roman" w:hAnsi="Tahoma" w:cs="Tahoma"/>
          <w:b/>
          <w:color w:val="000000"/>
          <w:sz w:val="20"/>
          <w:szCs w:val="20"/>
        </w:rPr>
        <w:t xml:space="preserve"> 3D</w:t>
      </w:r>
      <w:r w:rsidR="007C5877" w:rsidRPr="002B2774">
        <w:rPr>
          <w:rFonts w:ascii="Tahoma" w:eastAsia="Times New Roman" w:hAnsi="Tahoma" w:cs="Tahoma"/>
          <w:color w:val="000000"/>
          <w:sz w:val="20"/>
          <w:szCs w:val="20"/>
        </w:rPr>
        <w:t xml:space="preserve">: </w:t>
      </w:r>
      <w:r w:rsidR="007C5877" w:rsidRPr="002B2774">
        <w:rPr>
          <w:rFonts w:ascii="Tahoma" w:hAnsi="Tahoma" w:cs="Tahoma"/>
          <w:sz w:val="20"/>
          <w:szCs w:val="20"/>
        </w:rPr>
        <w:t>significa che in una singola proiezione si può localizzare tridimensionalmente una lesione, senza bisogno dell’altra proiezione perpendicolare.</w:t>
      </w:r>
    </w:p>
    <w:p w:rsidR="00CA78B2" w:rsidRPr="002B2774" w:rsidRDefault="00C67319" w:rsidP="00EA7D3A">
      <w:pPr>
        <w:shd w:val="clear" w:color="auto" w:fill="FFFFFF"/>
        <w:spacing w:after="130"/>
        <w:jc w:val="both"/>
        <w:rPr>
          <w:rFonts w:ascii="Tahoma" w:eastAsia="Times New Roman" w:hAnsi="Tahoma" w:cs="Tahoma"/>
          <w:color w:val="FF0000"/>
          <w:sz w:val="20"/>
          <w:szCs w:val="20"/>
        </w:rPr>
      </w:pPr>
      <w:r w:rsidRPr="002B2774">
        <w:rPr>
          <w:rFonts w:ascii="Tahoma" w:eastAsia="Times New Roman" w:hAnsi="Tahoma" w:cs="Tahoma"/>
          <w:color w:val="000000"/>
          <w:sz w:val="20"/>
          <w:szCs w:val="20"/>
        </w:rPr>
        <w:t xml:space="preserve">La mammella </w:t>
      </w:r>
      <w:r w:rsidR="00B02097" w:rsidRPr="002B2774">
        <w:rPr>
          <w:rFonts w:ascii="Tahoma" w:eastAsia="Times New Roman" w:hAnsi="Tahoma" w:cs="Tahoma"/>
          <w:color w:val="000000"/>
          <w:sz w:val="20"/>
          <w:szCs w:val="20"/>
        </w:rPr>
        <w:t xml:space="preserve">viene studiata a “strati”, </w:t>
      </w:r>
      <w:r w:rsidR="0080777E" w:rsidRPr="002B2774">
        <w:rPr>
          <w:rFonts w:ascii="Tahoma" w:eastAsia="Times New Roman" w:hAnsi="Tahoma" w:cs="Tahoma"/>
          <w:color w:val="000000"/>
          <w:sz w:val="20"/>
          <w:szCs w:val="20"/>
        </w:rPr>
        <w:t xml:space="preserve">cioè </w:t>
      </w:r>
      <w:r w:rsidR="00B02097" w:rsidRPr="002B2774">
        <w:rPr>
          <w:rFonts w:ascii="Tahoma" w:eastAsia="Times New Roman" w:hAnsi="Tahoma" w:cs="Tahoma"/>
          <w:color w:val="000000"/>
          <w:sz w:val="20"/>
          <w:szCs w:val="20"/>
        </w:rPr>
        <w:t>scomposta</w:t>
      </w:r>
      <w:r w:rsidRPr="002B2774">
        <w:rPr>
          <w:rFonts w:ascii="Tahoma" w:eastAsia="Times New Roman" w:hAnsi="Tahoma" w:cs="Tahoma"/>
          <w:color w:val="000000"/>
          <w:sz w:val="20"/>
          <w:szCs w:val="20"/>
        </w:rPr>
        <w:t xml:space="preserve"> in tante sezioni d</w:t>
      </w:r>
      <w:r w:rsidR="00B02097" w:rsidRPr="002B2774">
        <w:rPr>
          <w:rFonts w:ascii="Tahoma" w:eastAsia="Times New Roman" w:hAnsi="Tahoma" w:cs="Tahoma"/>
          <w:color w:val="000000"/>
          <w:sz w:val="20"/>
          <w:szCs w:val="20"/>
        </w:rPr>
        <w:t xml:space="preserve">ello spessore di un millimetro, in modo da poter </w:t>
      </w:r>
      <w:r w:rsidRPr="002B2774">
        <w:rPr>
          <w:rFonts w:ascii="Tahoma" w:eastAsia="Times New Roman" w:hAnsi="Tahoma" w:cs="Tahoma"/>
          <w:color w:val="000000"/>
          <w:sz w:val="20"/>
          <w:szCs w:val="20"/>
        </w:rPr>
        <w:t xml:space="preserve">evidenziare anche </w:t>
      </w:r>
      <w:r w:rsidR="00B02097" w:rsidRPr="002B2774">
        <w:rPr>
          <w:rFonts w:ascii="Tahoma" w:eastAsia="Times New Roman" w:hAnsi="Tahoma" w:cs="Tahoma"/>
          <w:color w:val="000000"/>
          <w:sz w:val="20"/>
          <w:szCs w:val="20"/>
        </w:rPr>
        <w:t>tumori</w:t>
      </w:r>
      <w:r w:rsidRPr="002B2774">
        <w:rPr>
          <w:rFonts w:ascii="Tahoma" w:eastAsia="Times New Roman" w:hAnsi="Tahoma" w:cs="Tahoma"/>
          <w:color w:val="000000"/>
          <w:sz w:val="20"/>
          <w:szCs w:val="20"/>
        </w:rPr>
        <w:t xml:space="preserve"> di piccole dimensioni. </w:t>
      </w:r>
      <w:r w:rsidR="00FB0764" w:rsidRPr="002B2774">
        <w:rPr>
          <w:rFonts w:ascii="Tahoma" w:hAnsi="Tahoma" w:cs="Tahoma"/>
          <w:sz w:val="20"/>
          <w:szCs w:val="20"/>
        </w:rPr>
        <w:t xml:space="preserve">E’ stato </w:t>
      </w:r>
      <w:r w:rsidR="00157CA5" w:rsidRPr="002B2774">
        <w:rPr>
          <w:rFonts w:ascii="Tahoma" w:hAnsi="Tahoma" w:cs="Tahoma"/>
          <w:sz w:val="20"/>
          <w:szCs w:val="20"/>
        </w:rPr>
        <w:t xml:space="preserve">dimostrato che la Tomosintesi è in grado di </w:t>
      </w:r>
      <w:r w:rsidR="00157CA5" w:rsidRPr="002B2774">
        <w:rPr>
          <w:rFonts w:ascii="Tahoma" w:hAnsi="Tahoma" w:cs="Tahoma"/>
          <w:b/>
          <w:sz w:val="20"/>
          <w:szCs w:val="20"/>
        </w:rPr>
        <w:t>aumentare il tasso di diagnosi tumorali</w:t>
      </w:r>
      <w:r w:rsidR="00157CA5" w:rsidRPr="002B2774">
        <w:rPr>
          <w:rFonts w:ascii="Tahoma" w:hAnsi="Tahoma" w:cs="Tahoma"/>
          <w:sz w:val="20"/>
          <w:szCs w:val="20"/>
        </w:rPr>
        <w:t xml:space="preserve"> (soprattutto di carcinomi invasivi) e di </w:t>
      </w:r>
      <w:r w:rsidR="00157CA5" w:rsidRPr="002B2774">
        <w:rPr>
          <w:rFonts w:ascii="Tahoma" w:hAnsi="Tahoma" w:cs="Tahoma"/>
          <w:b/>
          <w:sz w:val="20"/>
          <w:szCs w:val="20"/>
        </w:rPr>
        <w:t>ridurre il tasso di richiamo di do</w:t>
      </w:r>
      <w:r w:rsidR="0080180B" w:rsidRPr="002B2774">
        <w:rPr>
          <w:rFonts w:ascii="Tahoma" w:hAnsi="Tahoma" w:cs="Tahoma"/>
          <w:b/>
          <w:sz w:val="20"/>
          <w:szCs w:val="20"/>
        </w:rPr>
        <w:t>nne per ulteriori accertamenti</w:t>
      </w:r>
      <w:r w:rsidR="0080180B" w:rsidRPr="002B2774">
        <w:rPr>
          <w:rFonts w:ascii="Tahoma" w:hAnsi="Tahoma" w:cs="Tahoma"/>
          <w:sz w:val="20"/>
          <w:szCs w:val="20"/>
        </w:rPr>
        <w:t xml:space="preserve">: </w:t>
      </w:r>
      <w:r w:rsidR="0080180B" w:rsidRPr="002B2774">
        <w:rPr>
          <w:rFonts w:ascii="Tahoma" w:eastAsia="Times New Roman" w:hAnsi="Tahoma" w:cs="Tahoma"/>
          <w:sz w:val="20"/>
          <w:szCs w:val="20"/>
        </w:rPr>
        <w:t>41% in più di tumori al seno invasivi localizzati, 15% in meno di richiami per indagini diagnostiche aggiuntive a causa di probabili falsi negativi e 29% in più di ‘veri</w:t>
      </w:r>
      <w:r w:rsidR="005F6295" w:rsidRPr="002B2774">
        <w:rPr>
          <w:rFonts w:ascii="Tahoma" w:eastAsia="Times New Roman" w:hAnsi="Tahoma" w:cs="Tahoma"/>
          <w:sz w:val="20"/>
          <w:szCs w:val="20"/>
        </w:rPr>
        <w:t>’ carcinomi mammari riscontrati</w:t>
      </w:r>
      <w:r w:rsidR="00CA78B2" w:rsidRPr="002B2774">
        <w:rPr>
          <w:rFonts w:ascii="Tahoma" w:eastAsia="Times New Roman" w:hAnsi="Tahoma" w:cs="Tahoma"/>
          <w:sz w:val="20"/>
          <w:szCs w:val="20"/>
        </w:rPr>
        <w:t xml:space="preserve"> (*).</w:t>
      </w:r>
    </w:p>
    <w:p w:rsidR="0080777E" w:rsidRPr="002B2774" w:rsidRDefault="0080777E" w:rsidP="00EA7D3A">
      <w:pPr>
        <w:jc w:val="both"/>
        <w:rPr>
          <w:rFonts w:ascii="Tahoma" w:hAnsi="Tahoma" w:cs="Tahoma"/>
          <w:sz w:val="20"/>
          <w:szCs w:val="20"/>
        </w:rPr>
      </w:pPr>
      <w:r w:rsidRPr="002B2774">
        <w:rPr>
          <w:rFonts w:ascii="Tahoma" w:hAnsi="Tahoma" w:cs="Tahoma"/>
          <w:sz w:val="20"/>
          <w:szCs w:val="20"/>
        </w:rPr>
        <w:t>Il mammografo digitale con Tomosintesi è un apparecchio in cui l’immagine radiologica si forma per </w:t>
      </w:r>
      <w:r w:rsidRPr="002B2774">
        <w:rPr>
          <w:rFonts w:ascii="Tahoma" w:hAnsi="Tahoma" w:cs="Tahoma"/>
          <w:b/>
          <w:sz w:val="20"/>
          <w:szCs w:val="20"/>
        </w:rPr>
        <w:t>trasformazione diretta</w:t>
      </w:r>
      <w:r w:rsidRPr="002B2774">
        <w:rPr>
          <w:rFonts w:ascii="Tahoma" w:hAnsi="Tahoma" w:cs="Tahoma"/>
          <w:sz w:val="20"/>
          <w:szCs w:val="20"/>
        </w:rPr>
        <w:t xml:space="preserve"> dell’energia dei raggi X emergenti dalla mammella in segnale elettronico che arriva subito alla postazione del radiologo per la valutazione. Con questo nuovo tipo di mammografia la mammella deve essere sempre compressa durante l’esposizione radiologica e l’esame dura solo pochi secondi in più di quello standard. Rispetto alla mammografia analogica/digitale indiretta quella digitale diretta consente una riduzione della dose di raggi X. </w:t>
      </w:r>
    </w:p>
    <w:p w:rsidR="00CF1ACD" w:rsidRPr="002B2774" w:rsidRDefault="00515528" w:rsidP="00EA7D3A">
      <w:pPr>
        <w:jc w:val="both"/>
        <w:rPr>
          <w:rFonts w:ascii="Tahoma" w:hAnsi="Tahoma" w:cs="Tahoma"/>
          <w:sz w:val="20"/>
          <w:szCs w:val="20"/>
        </w:rPr>
      </w:pPr>
      <w:r w:rsidRPr="002B2774">
        <w:rPr>
          <w:rFonts w:ascii="Tahoma" w:hAnsi="Tahoma" w:cs="Tahoma"/>
          <w:b/>
          <w:sz w:val="20"/>
          <w:szCs w:val="20"/>
        </w:rPr>
        <w:t>Non esistono particolari controindicazioni</w:t>
      </w:r>
      <w:r w:rsidRPr="002B2774">
        <w:rPr>
          <w:rFonts w:ascii="Tahoma" w:hAnsi="Tahoma" w:cs="Tahoma"/>
          <w:sz w:val="20"/>
          <w:szCs w:val="20"/>
        </w:rPr>
        <w:t xml:space="preserve"> alla mammografia digitale con Tomosintesi </w:t>
      </w:r>
      <w:r w:rsidR="00705FF6" w:rsidRPr="002B2774">
        <w:rPr>
          <w:rFonts w:ascii="Tahoma" w:hAnsi="Tahoma" w:cs="Tahoma"/>
          <w:sz w:val="20"/>
          <w:szCs w:val="20"/>
        </w:rPr>
        <w:t>che fornisce</w:t>
      </w:r>
      <w:r w:rsidRPr="002B2774">
        <w:rPr>
          <w:rFonts w:ascii="Tahoma" w:hAnsi="Tahoma" w:cs="Tahoma"/>
          <w:sz w:val="20"/>
          <w:szCs w:val="20"/>
        </w:rPr>
        <w:t xml:space="preserve"> immagini di elevata qualità</w:t>
      </w:r>
      <w:r w:rsidR="00705FF6" w:rsidRPr="002B2774">
        <w:rPr>
          <w:rFonts w:ascii="Tahoma" w:hAnsi="Tahoma" w:cs="Tahoma"/>
          <w:sz w:val="20"/>
          <w:szCs w:val="20"/>
        </w:rPr>
        <w:t xml:space="preserve"> anche in caso di</w:t>
      </w:r>
      <w:r w:rsidRPr="002B2774">
        <w:rPr>
          <w:rFonts w:ascii="Tahoma" w:hAnsi="Tahoma" w:cs="Tahoma"/>
          <w:sz w:val="20"/>
          <w:szCs w:val="20"/>
        </w:rPr>
        <w:t xml:space="preserve"> </w:t>
      </w:r>
      <w:r w:rsidRPr="002B2774">
        <w:rPr>
          <w:rFonts w:ascii="Tahoma" w:hAnsi="Tahoma" w:cs="Tahoma"/>
          <w:b/>
          <w:sz w:val="20"/>
          <w:szCs w:val="20"/>
        </w:rPr>
        <w:t>protesi</w:t>
      </w:r>
      <w:r w:rsidR="00CF1ACD" w:rsidRPr="002B2774">
        <w:rPr>
          <w:rFonts w:ascii="Tahoma" w:hAnsi="Tahoma" w:cs="Tahoma"/>
          <w:b/>
          <w:sz w:val="20"/>
          <w:szCs w:val="20"/>
        </w:rPr>
        <w:t xml:space="preserve"> al seno</w:t>
      </w:r>
      <w:r w:rsidR="00CF1ACD" w:rsidRPr="002B2774">
        <w:rPr>
          <w:rFonts w:ascii="Tahoma" w:hAnsi="Tahoma" w:cs="Tahoma"/>
          <w:sz w:val="20"/>
          <w:szCs w:val="20"/>
        </w:rPr>
        <w:t>. L’esame può essere effettuato da donne di qualsiasi età e con mammelle di qualunque composizione: può presentare dei l</w:t>
      </w:r>
      <w:r w:rsidR="00705FF6" w:rsidRPr="002B2774">
        <w:rPr>
          <w:rFonts w:ascii="Tahoma" w:hAnsi="Tahoma" w:cs="Tahoma"/>
          <w:sz w:val="20"/>
          <w:szCs w:val="20"/>
        </w:rPr>
        <w:t>imiti solo</w:t>
      </w:r>
      <w:r w:rsidR="00CF1ACD" w:rsidRPr="002B2774">
        <w:rPr>
          <w:rFonts w:ascii="Tahoma" w:hAnsi="Tahoma" w:cs="Tahoma"/>
          <w:sz w:val="20"/>
          <w:szCs w:val="20"/>
        </w:rPr>
        <w:t xml:space="preserve"> in caso di seni estremamente densi (la densità non è </w:t>
      </w:r>
      <w:r w:rsidR="00D72F32">
        <w:rPr>
          <w:rFonts w:ascii="Tahoma" w:hAnsi="Tahoma" w:cs="Tahoma"/>
          <w:sz w:val="20"/>
          <w:szCs w:val="20"/>
        </w:rPr>
        <w:t xml:space="preserve">necessariamente </w:t>
      </w:r>
      <w:r w:rsidR="00CF1ACD" w:rsidRPr="002B2774">
        <w:rPr>
          <w:rFonts w:ascii="Tahoma" w:hAnsi="Tahoma" w:cs="Tahoma"/>
          <w:sz w:val="20"/>
          <w:szCs w:val="20"/>
        </w:rPr>
        <w:t xml:space="preserve">legata all’età e questa condizione riguarda meno del 10% delle donne). </w:t>
      </w:r>
    </w:p>
    <w:p w:rsidR="00B077D8" w:rsidRPr="002B2774" w:rsidRDefault="00932394" w:rsidP="00EA7D3A">
      <w:pPr>
        <w:jc w:val="both"/>
        <w:rPr>
          <w:rFonts w:ascii="Tahoma" w:eastAsia="Times New Roman" w:hAnsi="Tahoma" w:cs="Tahoma"/>
          <w:color w:val="000000"/>
          <w:sz w:val="20"/>
          <w:szCs w:val="20"/>
        </w:rPr>
      </w:pPr>
      <w:r w:rsidRPr="002B2774">
        <w:rPr>
          <w:rFonts w:ascii="Tahoma" w:eastAsia="Times New Roman" w:hAnsi="Tahoma" w:cs="Tahoma"/>
          <w:color w:val="000000"/>
          <w:sz w:val="20"/>
          <w:szCs w:val="20"/>
        </w:rPr>
        <w:t xml:space="preserve">Questa tecnologia </w:t>
      </w:r>
      <w:r w:rsidRPr="002B2774">
        <w:rPr>
          <w:rFonts w:ascii="Tahoma" w:eastAsia="Times New Roman" w:hAnsi="Tahoma" w:cs="Tahoma"/>
          <w:sz w:val="20"/>
          <w:szCs w:val="20"/>
        </w:rPr>
        <w:t>è stata approvata per la prima volta negli Stati Uniti nel 2011</w:t>
      </w:r>
      <w:r w:rsidR="00F56E23" w:rsidRPr="002B2774">
        <w:rPr>
          <w:rFonts w:ascii="Tahoma" w:eastAsia="Times New Roman" w:hAnsi="Tahoma" w:cs="Tahoma"/>
          <w:color w:val="FF0000"/>
          <w:sz w:val="20"/>
          <w:szCs w:val="20"/>
        </w:rPr>
        <w:t xml:space="preserve"> </w:t>
      </w:r>
      <w:r w:rsidRPr="002B2774">
        <w:rPr>
          <w:rFonts w:ascii="Tahoma" w:eastAsia="Times New Roman" w:hAnsi="Tahoma" w:cs="Tahoma"/>
          <w:color w:val="000000"/>
          <w:sz w:val="20"/>
          <w:szCs w:val="20"/>
        </w:rPr>
        <w:t>ed è dis</w:t>
      </w:r>
      <w:r w:rsidR="0080180B" w:rsidRPr="002B2774">
        <w:rPr>
          <w:rFonts w:ascii="Tahoma" w:eastAsia="Times New Roman" w:hAnsi="Tahoma" w:cs="Tahoma"/>
          <w:color w:val="000000"/>
          <w:sz w:val="20"/>
          <w:szCs w:val="20"/>
        </w:rPr>
        <w:t xml:space="preserve">ponibile anche </w:t>
      </w:r>
      <w:r w:rsidR="006C5F6C">
        <w:rPr>
          <w:rFonts w:ascii="Tahoma" w:eastAsia="Times New Roman" w:hAnsi="Tahoma" w:cs="Tahoma"/>
          <w:color w:val="000000"/>
          <w:sz w:val="20"/>
          <w:szCs w:val="20"/>
        </w:rPr>
        <w:t xml:space="preserve">altri </w:t>
      </w:r>
      <w:r w:rsidR="0080180B" w:rsidRPr="002B2774">
        <w:rPr>
          <w:rFonts w:ascii="Tahoma" w:eastAsia="Times New Roman" w:hAnsi="Tahoma" w:cs="Tahoma"/>
          <w:color w:val="000000"/>
          <w:sz w:val="20"/>
          <w:szCs w:val="20"/>
        </w:rPr>
        <w:t>centri italiani. A Milano</w:t>
      </w:r>
      <w:r w:rsidR="00B57DA2" w:rsidRPr="002B2774">
        <w:rPr>
          <w:rFonts w:ascii="Tahoma" w:eastAsia="Times New Roman" w:hAnsi="Tahoma" w:cs="Tahoma"/>
          <w:color w:val="000000"/>
          <w:sz w:val="20"/>
          <w:szCs w:val="20"/>
        </w:rPr>
        <w:t xml:space="preserve"> e provincia e a Monza</w:t>
      </w:r>
      <w:r w:rsidR="0080180B" w:rsidRPr="002B2774">
        <w:rPr>
          <w:rFonts w:ascii="Tahoma" w:eastAsia="Times New Roman" w:hAnsi="Tahoma" w:cs="Tahoma"/>
          <w:color w:val="000000"/>
          <w:sz w:val="20"/>
          <w:szCs w:val="20"/>
        </w:rPr>
        <w:t xml:space="preserve"> </w:t>
      </w:r>
      <w:r w:rsidR="009E4B29" w:rsidRPr="002B2774">
        <w:rPr>
          <w:rFonts w:ascii="Tahoma" w:eastAsia="Times New Roman" w:hAnsi="Tahoma" w:cs="Tahoma"/>
          <w:sz w:val="20"/>
          <w:szCs w:val="20"/>
        </w:rPr>
        <w:t>le donne possono sottoporsi a mammografia digitale con Tomosintesi</w:t>
      </w:r>
      <w:r w:rsidR="00B57DA2" w:rsidRPr="002B2774">
        <w:rPr>
          <w:rFonts w:ascii="Tahoma" w:eastAsia="Times New Roman" w:hAnsi="Tahoma" w:cs="Tahoma"/>
          <w:sz w:val="20"/>
          <w:szCs w:val="20"/>
        </w:rPr>
        <w:t xml:space="preserve"> </w:t>
      </w:r>
      <w:r w:rsidR="00B077D8" w:rsidRPr="002B2774">
        <w:rPr>
          <w:rFonts w:ascii="Tahoma" w:eastAsia="Times New Roman" w:hAnsi="Tahoma" w:cs="Tahoma"/>
          <w:sz w:val="20"/>
          <w:szCs w:val="20"/>
        </w:rPr>
        <w:t xml:space="preserve">in </w:t>
      </w:r>
      <w:r w:rsidR="00146D55" w:rsidRPr="002B2774">
        <w:rPr>
          <w:rFonts w:ascii="Tahoma" w:eastAsia="Times New Roman" w:hAnsi="Tahoma" w:cs="Tahoma"/>
          <w:sz w:val="20"/>
          <w:szCs w:val="20"/>
        </w:rPr>
        <w:t xml:space="preserve">12 su </w:t>
      </w:r>
      <w:r w:rsidR="00B077D8" w:rsidRPr="002B2774">
        <w:rPr>
          <w:rFonts w:ascii="Tahoma" w:eastAsia="Times New Roman" w:hAnsi="Tahoma" w:cs="Tahoma"/>
          <w:sz w:val="20"/>
          <w:szCs w:val="20"/>
        </w:rPr>
        <w:t>23</w:t>
      </w:r>
      <w:r w:rsidR="003B5C13" w:rsidRPr="002B2774">
        <w:rPr>
          <w:rFonts w:ascii="Tahoma" w:eastAsia="Times New Roman" w:hAnsi="Tahoma" w:cs="Tahoma"/>
          <w:sz w:val="20"/>
          <w:szCs w:val="20"/>
        </w:rPr>
        <w:t xml:space="preserve"> tra i principali</w:t>
      </w:r>
      <w:r w:rsidR="00B077D8" w:rsidRPr="002B2774">
        <w:rPr>
          <w:rFonts w:ascii="Tahoma" w:eastAsia="Times New Roman" w:hAnsi="Tahoma" w:cs="Tahoma"/>
          <w:sz w:val="20"/>
          <w:szCs w:val="20"/>
        </w:rPr>
        <w:t xml:space="preserve"> ospedali e centri specialistici, </w:t>
      </w:r>
      <w:r w:rsidR="00B57DA2" w:rsidRPr="002B2774">
        <w:rPr>
          <w:rFonts w:ascii="Tahoma" w:eastAsia="Times New Roman" w:hAnsi="Tahoma" w:cs="Tahoma"/>
          <w:sz w:val="20"/>
          <w:szCs w:val="20"/>
        </w:rPr>
        <w:t xml:space="preserve">sia con il Servizio sanitario nazionale che privatamente: </w:t>
      </w:r>
      <w:r w:rsidR="00B57DA2" w:rsidRPr="002B2774">
        <w:rPr>
          <w:rFonts w:ascii="Tahoma" w:eastAsia="Times New Roman" w:hAnsi="Tahoma" w:cs="Tahoma"/>
          <w:color w:val="000000"/>
          <w:sz w:val="20"/>
          <w:szCs w:val="20"/>
        </w:rPr>
        <w:t>nel</w:t>
      </w:r>
      <w:r w:rsidR="003B5C13" w:rsidRPr="002B2774">
        <w:rPr>
          <w:rFonts w:ascii="Tahoma" w:eastAsia="Times New Roman" w:hAnsi="Tahoma" w:cs="Tahoma"/>
          <w:color w:val="000000"/>
          <w:sz w:val="20"/>
          <w:szCs w:val="20"/>
        </w:rPr>
        <w:t>la maggior parte dei casi</w:t>
      </w:r>
      <w:r w:rsidR="00CE5DD1" w:rsidRPr="002B2774">
        <w:rPr>
          <w:rFonts w:ascii="Tahoma" w:eastAsia="Times New Roman" w:hAnsi="Tahoma" w:cs="Tahoma"/>
          <w:color w:val="000000"/>
          <w:sz w:val="20"/>
          <w:szCs w:val="20"/>
        </w:rPr>
        <w:t xml:space="preserve"> si tratta di un </w:t>
      </w:r>
      <w:r w:rsidR="00CE5DD1" w:rsidRPr="002B2774">
        <w:rPr>
          <w:rFonts w:ascii="Tahoma" w:eastAsia="Times New Roman" w:hAnsi="Tahoma" w:cs="Tahoma"/>
          <w:b/>
          <w:color w:val="000000"/>
          <w:sz w:val="20"/>
          <w:szCs w:val="20"/>
        </w:rPr>
        <w:t>approfondimento</w:t>
      </w:r>
      <w:r w:rsidR="00B57DA2" w:rsidRPr="002B2774">
        <w:rPr>
          <w:rFonts w:ascii="Tahoma" w:eastAsia="Times New Roman" w:hAnsi="Tahoma" w:cs="Tahoma"/>
          <w:b/>
          <w:color w:val="000000"/>
          <w:sz w:val="20"/>
          <w:szCs w:val="20"/>
        </w:rPr>
        <w:t xml:space="preserve"> diagnostico </w:t>
      </w:r>
      <w:r w:rsidR="00CE5DD1" w:rsidRPr="002B2774">
        <w:rPr>
          <w:rFonts w:ascii="Tahoma" w:eastAsia="Times New Roman" w:hAnsi="Tahoma" w:cs="Tahoma"/>
          <w:b/>
          <w:color w:val="000000"/>
          <w:sz w:val="20"/>
          <w:szCs w:val="20"/>
        </w:rPr>
        <w:t xml:space="preserve">che </w:t>
      </w:r>
      <w:r w:rsidR="00B57DA2" w:rsidRPr="002B2774">
        <w:rPr>
          <w:rFonts w:ascii="Tahoma" w:eastAsia="Times New Roman" w:hAnsi="Tahoma" w:cs="Tahoma"/>
          <w:b/>
          <w:color w:val="000000"/>
          <w:sz w:val="20"/>
          <w:szCs w:val="20"/>
        </w:rPr>
        <w:t>viene eseguito a</w:t>
      </w:r>
      <w:r w:rsidR="002275BA" w:rsidRPr="002B2774">
        <w:rPr>
          <w:rFonts w:ascii="Tahoma" w:eastAsia="Times New Roman" w:hAnsi="Tahoma" w:cs="Tahoma"/>
          <w:b/>
          <w:color w:val="000000"/>
          <w:sz w:val="20"/>
          <w:szCs w:val="20"/>
        </w:rPr>
        <w:t xml:space="preserve"> discrezione del radiologo</w:t>
      </w:r>
      <w:r w:rsidR="002275BA" w:rsidRPr="002B2774">
        <w:rPr>
          <w:rFonts w:ascii="Tahoma" w:eastAsia="Times New Roman" w:hAnsi="Tahoma" w:cs="Tahoma"/>
          <w:color w:val="000000"/>
          <w:sz w:val="20"/>
          <w:szCs w:val="20"/>
        </w:rPr>
        <w:t xml:space="preserve">, </w:t>
      </w:r>
      <w:r w:rsidR="002275BA" w:rsidRPr="002B2774">
        <w:rPr>
          <w:rFonts w:ascii="Tahoma" w:eastAsia="Times New Roman" w:hAnsi="Tahoma" w:cs="Tahoma"/>
          <w:sz w:val="20"/>
          <w:szCs w:val="20"/>
        </w:rPr>
        <w:t xml:space="preserve">dopo adeguata valutazione dei possibili dubbi o sospetti riscontrati nella normale mammografia digitale. </w:t>
      </w:r>
    </w:p>
    <w:p w:rsidR="00CA78B2" w:rsidRPr="002B2774" w:rsidRDefault="002275BA" w:rsidP="00EA7D3A">
      <w:pPr>
        <w:jc w:val="both"/>
        <w:rPr>
          <w:rFonts w:ascii="Tahoma" w:eastAsia="Times New Roman" w:hAnsi="Tahoma" w:cs="Tahoma"/>
          <w:color w:val="0070C0"/>
          <w:sz w:val="20"/>
          <w:szCs w:val="20"/>
        </w:rPr>
      </w:pPr>
      <w:r w:rsidRPr="002B2774">
        <w:rPr>
          <w:rFonts w:ascii="Tahoma" w:eastAsia="Times New Roman" w:hAnsi="Tahoma" w:cs="Tahoma"/>
          <w:sz w:val="20"/>
          <w:szCs w:val="20"/>
        </w:rPr>
        <w:t>E’ infatti ancora aperto un forte dibattito su come utilizzare routinariamente questa nuova efficace tecnologia e come diffonderla adeguatamente sul territorio. La principale iniziale difficoltà era legata alla dose erogata nell’ acquisire il completamento diagnostico con Tomosintesi che di fatto implicava un doppio esame e quindi non ne permetteva un uso a tappeto. Oggi il problema è stato risolto grazie alla miglioria tecnologica del sistema che permette di acquisire direttamente immagini 3D e poi ricostruire sinteticamente la “vecchia” mammografia digitale con un dimezzamento delle dosi erogate. Pertanto siamo già proiettati nella nuova era della mammografia 3D con un vero cambio generazionale c</w:t>
      </w:r>
      <w:r w:rsidR="00CA78B2" w:rsidRPr="002B2774">
        <w:rPr>
          <w:rFonts w:ascii="Tahoma" w:eastAsia="Times New Roman" w:hAnsi="Tahoma" w:cs="Tahoma"/>
          <w:sz w:val="20"/>
          <w:szCs w:val="20"/>
        </w:rPr>
        <w:t xml:space="preserve">he utilizzerà solo immagini di </w:t>
      </w:r>
      <w:r w:rsidRPr="002B2774">
        <w:rPr>
          <w:rFonts w:ascii="Tahoma" w:eastAsia="Times New Roman" w:hAnsi="Tahoma" w:cs="Tahoma"/>
          <w:sz w:val="20"/>
          <w:szCs w:val="20"/>
        </w:rPr>
        <w:t>Tomosintesi</w:t>
      </w:r>
      <w:r w:rsidR="006E1377" w:rsidRPr="002B2774">
        <w:rPr>
          <w:rFonts w:ascii="Tahoma" w:eastAsia="Times New Roman" w:hAnsi="Tahoma" w:cs="Tahoma"/>
          <w:sz w:val="20"/>
          <w:szCs w:val="20"/>
        </w:rPr>
        <w:t>, senza più alcuna discrezionalità soggettiva da parte del medico-radiologo.</w:t>
      </w:r>
      <w:r w:rsidR="00CA78B2" w:rsidRPr="002B2774">
        <w:rPr>
          <w:rFonts w:ascii="Tahoma" w:eastAsia="Times New Roman" w:hAnsi="Tahoma" w:cs="Tahoma"/>
          <w:color w:val="0070C0"/>
          <w:sz w:val="20"/>
          <w:szCs w:val="20"/>
        </w:rPr>
        <w:t xml:space="preserve"> </w:t>
      </w:r>
    </w:p>
    <w:p w:rsidR="00CA78B2" w:rsidRPr="002B2774" w:rsidRDefault="00CA78B2" w:rsidP="00EA7D3A">
      <w:pPr>
        <w:shd w:val="clear" w:color="auto" w:fill="FFFFFF"/>
        <w:spacing w:after="130"/>
        <w:jc w:val="both"/>
        <w:rPr>
          <w:rFonts w:ascii="Tahoma" w:eastAsia="Times New Roman" w:hAnsi="Tahoma" w:cs="Tahoma"/>
          <w:iCs/>
          <w:sz w:val="20"/>
          <w:szCs w:val="20"/>
        </w:rPr>
      </w:pPr>
      <w:r w:rsidRPr="002B2774">
        <w:rPr>
          <w:rFonts w:ascii="Tahoma" w:eastAsia="Times New Roman" w:hAnsi="Tahoma" w:cs="Tahoma"/>
          <w:sz w:val="20"/>
          <w:szCs w:val="20"/>
        </w:rPr>
        <w:lastRenderedPageBreak/>
        <w:t xml:space="preserve">(*) Fonti: </w:t>
      </w:r>
      <w:r w:rsidRPr="002B2774">
        <w:rPr>
          <w:rFonts w:ascii="Tahoma" w:eastAsia="Times New Roman" w:hAnsi="Tahoma" w:cs="Tahoma"/>
          <w:iCs/>
          <w:sz w:val="20"/>
          <w:szCs w:val="20"/>
        </w:rPr>
        <w:t xml:space="preserve">Ciatto et Al.Lancet Oncology 2013, Skaane et Al. </w:t>
      </w:r>
      <w:r w:rsidRPr="002B2774">
        <w:rPr>
          <w:rFonts w:ascii="Tahoma" w:eastAsia="Times New Roman" w:hAnsi="Tahoma" w:cs="Tahoma"/>
          <w:iCs/>
          <w:sz w:val="20"/>
          <w:szCs w:val="20"/>
          <w:lang w:val="en-US"/>
        </w:rPr>
        <w:t xml:space="preserve">Radiology 2013, Rose et Al. Am J Roentg 2013, Greenberg et Al.Am J Roentg 2014, Friedewald et Al. </w:t>
      </w:r>
      <w:r w:rsidRPr="002B2774">
        <w:rPr>
          <w:rFonts w:ascii="Tahoma" w:eastAsia="Times New Roman" w:hAnsi="Tahoma" w:cs="Tahoma"/>
          <w:iCs/>
          <w:sz w:val="20"/>
          <w:szCs w:val="20"/>
        </w:rPr>
        <w:t>JAMA 2014</w:t>
      </w:r>
    </w:p>
    <w:p w:rsidR="00CA78B2" w:rsidRPr="002B2774" w:rsidRDefault="00CA78B2" w:rsidP="00EA7D3A">
      <w:pPr>
        <w:jc w:val="both"/>
        <w:rPr>
          <w:rFonts w:ascii="Tahoma" w:eastAsia="Times New Roman" w:hAnsi="Tahoma" w:cs="Tahoma"/>
          <w:color w:val="0070C0"/>
          <w:sz w:val="20"/>
          <w:szCs w:val="20"/>
        </w:rPr>
      </w:pPr>
    </w:p>
    <w:p w:rsidR="00B02097" w:rsidRPr="002B2774" w:rsidRDefault="00C169C7" w:rsidP="00EA7D3A">
      <w:pPr>
        <w:shd w:val="clear" w:color="auto" w:fill="FFFFFF"/>
        <w:spacing w:after="130" w:line="170" w:lineRule="atLeast"/>
        <w:jc w:val="both"/>
        <w:rPr>
          <w:rFonts w:ascii="Tahoma" w:eastAsia="Times New Roman" w:hAnsi="Tahoma" w:cs="Tahoma"/>
          <w:i/>
          <w:color w:val="000000"/>
          <w:sz w:val="20"/>
          <w:szCs w:val="20"/>
        </w:rPr>
      </w:pPr>
      <w:r w:rsidRPr="002B2774">
        <w:rPr>
          <w:rFonts w:ascii="Tahoma" w:eastAsia="Times New Roman" w:hAnsi="Tahoma" w:cs="Tahoma"/>
          <w:i/>
          <w:color w:val="000000"/>
          <w:sz w:val="20"/>
          <w:szCs w:val="20"/>
        </w:rPr>
        <w:t>G</w:t>
      </w:r>
      <w:r w:rsidR="00B02097" w:rsidRPr="002B2774">
        <w:rPr>
          <w:rFonts w:ascii="Tahoma" w:eastAsia="Times New Roman" w:hAnsi="Tahoma" w:cs="Tahoma"/>
          <w:i/>
          <w:color w:val="000000"/>
          <w:sz w:val="20"/>
          <w:szCs w:val="20"/>
        </w:rPr>
        <w:t>ianfranco Scaperrotta, Responsabile S.S. Diagnostica Senologica alla Fondazione IRCCS Istituto Nazionale dei Tumori di Milano</w:t>
      </w:r>
    </w:p>
    <w:p w:rsidR="00CA78B2" w:rsidRPr="002B2774" w:rsidRDefault="00CA78B2" w:rsidP="00EA7D3A">
      <w:pPr>
        <w:shd w:val="clear" w:color="auto" w:fill="FFFFFF"/>
        <w:spacing w:after="130" w:line="170" w:lineRule="atLeast"/>
        <w:jc w:val="both"/>
        <w:rPr>
          <w:rFonts w:ascii="Tahoma" w:eastAsia="Times New Roman" w:hAnsi="Tahoma" w:cs="Tahoma"/>
          <w:i/>
          <w:color w:val="000000"/>
          <w:sz w:val="20"/>
          <w:szCs w:val="20"/>
        </w:rPr>
      </w:pPr>
    </w:p>
    <w:p w:rsidR="00CA78B2" w:rsidRPr="002B2774" w:rsidRDefault="00CA78B2" w:rsidP="00EA7D3A">
      <w:pPr>
        <w:shd w:val="clear" w:color="auto" w:fill="FFFFFF"/>
        <w:spacing w:after="130"/>
        <w:jc w:val="both"/>
        <w:rPr>
          <w:rFonts w:ascii="Tahoma" w:eastAsia="Times New Roman" w:hAnsi="Tahoma" w:cs="Tahoma"/>
          <w:iCs/>
          <w:sz w:val="20"/>
          <w:szCs w:val="20"/>
        </w:rPr>
      </w:pPr>
    </w:p>
    <w:p w:rsidR="00CA78B2" w:rsidRPr="002B2774" w:rsidRDefault="00CA78B2" w:rsidP="00EA7D3A">
      <w:pPr>
        <w:spacing w:after="0"/>
        <w:jc w:val="both"/>
        <w:rPr>
          <w:rFonts w:ascii="Tahoma" w:hAnsi="Tahoma" w:cs="Tahoma"/>
          <w:b/>
          <w:sz w:val="20"/>
          <w:szCs w:val="20"/>
        </w:rPr>
      </w:pPr>
      <w:r w:rsidRPr="002B2774">
        <w:rPr>
          <w:rFonts w:ascii="Tahoma" w:hAnsi="Tahoma" w:cs="Tahoma"/>
          <w:b/>
          <w:sz w:val="20"/>
          <w:szCs w:val="20"/>
        </w:rPr>
        <w:t>Per ulteriori informazioni:</w:t>
      </w:r>
    </w:p>
    <w:p w:rsidR="00CA78B2" w:rsidRPr="002B2774" w:rsidRDefault="00CA78B2" w:rsidP="00EA7D3A">
      <w:pPr>
        <w:spacing w:after="0"/>
        <w:jc w:val="both"/>
        <w:rPr>
          <w:rFonts w:ascii="Tahoma" w:hAnsi="Tahoma" w:cs="Tahoma"/>
          <w:sz w:val="20"/>
          <w:szCs w:val="20"/>
        </w:rPr>
      </w:pPr>
    </w:p>
    <w:p w:rsidR="00CA78B2" w:rsidRPr="002B2774" w:rsidRDefault="00CA78B2" w:rsidP="00EA7D3A">
      <w:pPr>
        <w:spacing w:after="0"/>
        <w:jc w:val="both"/>
        <w:rPr>
          <w:rFonts w:ascii="Tahoma" w:hAnsi="Tahoma" w:cs="Tahoma"/>
          <w:b/>
          <w:sz w:val="20"/>
          <w:szCs w:val="20"/>
        </w:rPr>
      </w:pPr>
      <w:r w:rsidRPr="002B2774">
        <w:rPr>
          <w:rFonts w:ascii="Tahoma" w:hAnsi="Tahoma" w:cs="Tahoma"/>
          <w:b/>
          <w:sz w:val="20"/>
          <w:szCs w:val="20"/>
        </w:rPr>
        <w:t>Ufficio Stampa LILT Milano</w:t>
      </w:r>
    </w:p>
    <w:p w:rsidR="00CA78B2" w:rsidRPr="002B2774" w:rsidRDefault="00CA78B2" w:rsidP="00EA7D3A">
      <w:pPr>
        <w:spacing w:after="0"/>
        <w:jc w:val="both"/>
        <w:rPr>
          <w:rFonts w:ascii="Tahoma" w:hAnsi="Tahoma" w:cs="Tahoma"/>
          <w:sz w:val="20"/>
          <w:szCs w:val="20"/>
        </w:rPr>
      </w:pPr>
      <w:r w:rsidRPr="002B2774">
        <w:rPr>
          <w:rFonts w:ascii="Tahoma" w:hAnsi="Tahoma" w:cs="Tahoma"/>
          <w:sz w:val="20"/>
          <w:szCs w:val="20"/>
        </w:rPr>
        <w:t xml:space="preserve">Simona De Giuseppe 02 49521134; 347 9180301 - </w:t>
      </w:r>
      <w:hyperlink r:id="rId9" w:history="1">
        <w:r w:rsidRPr="002B2774">
          <w:rPr>
            <w:rStyle w:val="Collegamentoipertestuale"/>
            <w:rFonts w:ascii="Tahoma" w:hAnsi="Tahoma" w:cs="Tahoma"/>
            <w:sz w:val="20"/>
            <w:szCs w:val="20"/>
          </w:rPr>
          <w:t>s.degiuseppe@legatumori.mi.it</w:t>
        </w:r>
      </w:hyperlink>
      <w:r w:rsidRPr="002B2774">
        <w:rPr>
          <w:rFonts w:ascii="Tahoma" w:hAnsi="Tahoma" w:cs="Tahoma"/>
          <w:sz w:val="20"/>
          <w:szCs w:val="20"/>
        </w:rPr>
        <w:t xml:space="preserve">    </w:t>
      </w:r>
    </w:p>
    <w:p w:rsidR="00CA78B2" w:rsidRPr="002B2774" w:rsidRDefault="00CA78B2" w:rsidP="00EA7D3A">
      <w:pPr>
        <w:spacing w:after="0"/>
        <w:jc w:val="both"/>
        <w:rPr>
          <w:rFonts w:ascii="Tahoma" w:hAnsi="Tahoma" w:cs="Tahoma"/>
          <w:sz w:val="20"/>
          <w:szCs w:val="20"/>
        </w:rPr>
      </w:pPr>
      <w:r w:rsidRPr="002B2774">
        <w:rPr>
          <w:rFonts w:ascii="Tahoma" w:hAnsi="Tahoma" w:cs="Tahoma"/>
          <w:sz w:val="20"/>
          <w:szCs w:val="20"/>
        </w:rPr>
        <w:t xml:space="preserve">Stefania La Malfa 02 49521135; 339 7845310 - </w:t>
      </w:r>
      <w:hyperlink r:id="rId10" w:history="1">
        <w:r w:rsidRPr="002B2774">
          <w:rPr>
            <w:rStyle w:val="Collegamentoipertestuale"/>
            <w:rFonts w:ascii="Tahoma" w:hAnsi="Tahoma" w:cs="Tahoma"/>
            <w:sz w:val="20"/>
            <w:szCs w:val="20"/>
          </w:rPr>
          <w:t>ufficiostampa@legatumori.mi.it</w:t>
        </w:r>
      </w:hyperlink>
      <w:r w:rsidRPr="002B2774">
        <w:rPr>
          <w:rFonts w:ascii="Tahoma" w:hAnsi="Tahoma" w:cs="Tahoma"/>
          <w:sz w:val="20"/>
          <w:szCs w:val="20"/>
        </w:rPr>
        <w:t xml:space="preserve">   </w:t>
      </w:r>
    </w:p>
    <w:p w:rsidR="00CA78B2" w:rsidRPr="002B2774" w:rsidRDefault="00CA78B2" w:rsidP="00EA7D3A">
      <w:pPr>
        <w:spacing w:after="0"/>
        <w:jc w:val="both"/>
        <w:rPr>
          <w:rFonts w:ascii="Tahoma" w:hAnsi="Tahoma" w:cs="Tahoma"/>
          <w:sz w:val="20"/>
          <w:szCs w:val="20"/>
        </w:rPr>
      </w:pPr>
    </w:p>
    <w:p w:rsidR="00CA78B2" w:rsidRPr="002B2774" w:rsidRDefault="00CA78B2" w:rsidP="00EA7D3A">
      <w:pPr>
        <w:spacing w:after="0"/>
        <w:jc w:val="both"/>
        <w:rPr>
          <w:rFonts w:ascii="Tahoma" w:hAnsi="Tahoma" w:cs="Tahoma"/>
          <w:sz w:val="20"/>
          <w:szCs w:val="20"/>
        </w:rPr>
      </w:pPr>
      <w:r w:rsidRPr="002B2774">
        <w:rPr>
          <w:rFonts w:ascii="Tahoma" w:hAnsi="Tahoma" w:cs="Tahoma"/>
          <w:b/>
          <w:sz w:val="20"/>
          <w:szCs w:val="20"/>
        </w:rPr>
        <w:t>Value Relations Srl</w:t>
      </w:r>
      <w:r w:rsidRPr="002B2774">
        <w:rPr>
          <w:rFonts w:ascii="Tahoma" w:hAnsi="Tahoma" w:cs="Tahoma"/>
          <w:sz w:val="20"/>
          <w:szCs w:val="20"/>
        </w:rPr>
        <w:t xml:space="preserve"> - tel. 02.20424943</w:t>
      </w:r>
    </w:p>
    <w:p w:rsidR="00CA78B2" w:rsidRPr="002B2774" w:rsidRDefault="00CA78B2" w:rsidP="00EA7D3A">
      <w:pPr>
        <w:spacing w:after="0"/>
        <w:jc w:val="both"/>
        <w:rPr>
          <w:rFonts w:ascii="Tahoma" w:hAnsi="Tahoma" w:cs="Tahoma"/>
          <w:sz w:val="20"/>
          <w:szCs w:val="20"/>
        </w:rPr>
      </w:pPr>
      <w:r w:rsidRPr="002B2774">
        <w:rPr>
          <w:rFonts w:ascii="Tahoma" w:hAnsi="Tahoma" w:cs="Tahoma"/>
          <w:sz w:val="20"/>
          <w:szCs w:val="20"/>
        </w:rPr>
        <w:t xml:space="preserve">Maria Luisa Paleari – </w:t>
      </w:r>
      <w:hyperlink r:id="rId11" w:history="1">
        <w:r w:rsidRPr="002B2774">
          <w:rPr>
            <w:rStyle w:val="Collegamentoipertestuale"/>
            <w:rFonts w:ascii="Tahoma" w:hAnsi="Tahoma" w:cs="Tahoma"/>
            <w:sz w:val="20"/>
            <w:szCs w:val="20"/>
          </w:rPr>
          <w:t>ml.paleari@vrelations.it</w:t>
        </w:r>
      </w:hyperlink>
      <w:r w:rsidRPr="002B2774">
        <w:rPr>
          <w:rFonts w:ascii="Tahoma" w:hAnsi="Tahoma" w:cs="Tahoma"/>
          <w:sz w:val="20"/>
          <w:szCs w:val="20"/>
        </w:rPr>
        <w:t xml:space="preserve"> - 331 6718518</w:t>
      </w:r>
    </w:p>
    <w:p w:rsidR="00CA78B2" w:rsidRPr="002B2774" w:rsidRDefault="00CA78B2" w:rsidP="00EA7D3A">
      <w:pPr>
        <w:spacing w:after="0"/>
        <w:jc w:val="both"/>
        <w:rPr>
          <w:rFonts w:ascii="Tahoma" w:hAnsi="Tahoma" w:cs="Tahoma"/>
          <w:sz w:val="20"/>
          <w:szCs w:val="20"/>
        </w:rPr>
      </w:pPr>
      <w:r w:rsidRPr="002B2774">
        <w:rPr>
          <w:rFonts w:ascii="Tahoma" w:hAnsi="Tahoma" w:cs="Tahoma"/>
          <w:sz w:val="20"/>
          <w:szCs w:val="20"/>
        </w:rPr>
        <w:t xml:space="preserve">Alessio Pappagallo – </w:t>
      </w:r>
      <w:hyperlink r:id="rId12" w:history="1">
        <w:r w:rsidRPr="002B2774">
          <w:rPr>
            <w:rStyle w:val="Collegamentoipertestuale"/>
            <w:rFonts w:ascii="Tahoma" w:hAnsi="Tahoma" w:cs="Tahoma"/>
            <w:sz w:val="20"/>
            <w:szCs w:val="20"/>
          </w:rPr>
          <w:t>a.pappagallo@vrelations.it</w:t>
        </w:r>
      </w:hyperlink>
      <w:r w:rsidRPr="002B2774">
        <w:rPr>
          <w:rFonts w:ascii="Tahoma" w:hAnsi="Tahoma" w:cs="Tahoma"/>
          <w:sz w:val="20"/>
          <w:szCs w:val="20"/>
        </w:rPr>
        <w:t xml:space="preserve"> - 339 5897483</w:t>
      </w:r>
    </w:p>
    <w:p w:rsidR="00CA78B2" w:rsidRDefault="00CA78B2" w:rsidP="00EA7D3A">
      <w:pPr>
        <w:shd w:val="clear" w:color="auto" w:fill="FFFFFF"/>
        <w:spacing w:after="130"/>
        <w:jc w:val="both"/>
        <w:rPr>
          <w:rFonts w:ascii="Times New Roman" w:eastAsia="Times New Roman" w:hAnsi="Times New Roman" w:cs="Times New Roman"/>
          <w:color w:val="000000"/>
          <w:sz w:val="24"/>
          <w:szCs w:val="24"/>
        </w:rPr>
      </w:pPr>
    </w:p>
    <w:p w:rsidR="00CA78B2" w:rsidRPr="00515528" w:rsidRDefault="00CA78B2" w:rsidP="00EA7D3A">
      <w:pPr>
        <w:shd w:val="clear" w:color="auto" w:fill="FFFFFF"/>
        <w:spacing w:after="130" w:line="170" w:lineRule="atLeast"/>
        <w:jc w:val="both"/>
        <w:rPr>
          <w:rFonts w:ascii="Times New Roman" w:hAnsi="Times New Roman" w:cs="Times New Roman"/>
          <w:sz w:val="28"/>
          <w:szCs w:val="28"/>
        </w:rPr>
      </w:pPr>
    </w:p>
    <w:sectPr w:rsidR="00CA78B2" w:rsidRPr="00515528" w:rsidSect="00F16AB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774" w:rsidRDefault="002B2774" w:rsidP="002B2774">
      <w:pPr>
        <w:spacing w:after="0" w:line="240" w:lineRule="auto"/>
      </w:pPr>
      <w:r>
        <w:separator/>
      </w:r>
    </w:p>
  </w:endnote>
  <w:endnote w:type="continuationSeparator" w:id="0">
    <w:p w:rsidR="002B2774" w:rsidRDefault="002B2774" w:rsidP="002B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774" w:rsidRDefault="002B2774" w:rsidP="002B2774">
      <w:pPr>
        <w:spacing w:after="0" w:line="240" w:lineRule="auto"/>
      </w:pPr>
      <w:r>
        <w:separator/>
      </w:r>
    </w:p>
  </w:footnote>
  <w:footnote w:type="continuationSeparator" w:id="0">
    <w:p w:rsidR="002B2774" w:rsidRDefault="002B2774" w:rsidP="002B2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D0F80"/>
    <w:multiLevelType w:val="hybridMultilevel"/>
    <w:tmpl w:val="5942D274"/>
    <w:lvl w:ilvl="0" w:tplc="5394ECE4">
      <w:start w:val="1"/>
      <w:numFmt w:val="decimal"/>
      <w:lvlText w:val="%1."/>
      <w:lvlJc w:val="left"/>
      <w:pPr>
        <w:ind w:left="360" w:hanging="360"/>
      </w:pPr>
      <w:rPr>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23"/>
    <w:rsid w:val="00000CC4"/>
    <w:rsid w:val="0002792E"/>
    <w:rsid w:val="00146D55"/>
    <w:rsid w:val="00157CA5"/>
    <w:rsid w:val="001624F4"/>
    <w:rsid w:val="0022620F"/>
    <w:rsid w:val="002275BA"/>
    <w:rsid w:val="002B2774"/>
    <w:rsid w:val="003B5C13"/>
    <w:rsid w:val="00512B1F"/>
    <w:rsid w:val="00515528"/>
    <w:rsid w:val="005657A8"/>
    <w:rsid w:val="00575472"/>
    <w:rsid w:val="005F6295"/>
    <w:rsid w:val="006C5F6C"/>
    <w:rsid w:val="006E1377"/>
    <w:rsid w:val="00705FF6"/>
    <w:rsid w:val="00731023"/>
    <w:rsid w:val="00740510"/>
    <w:rsid w:val="007C5877"/>
    <w:rsid w:val="0080180B"/>
    <w:rsid w:val="0080777E"/>
    <w:rsid w:val="00826F29"/>
    <w:rsid w:val="00871DF5"/>
    <w:rsid w:val="008F7976"/>
    <w:rsid w:val="00932394"/>
    <w:rsid w:val="009E4B29"/>
    <w:rsid w:val="009F396B"/>
    <w:rsid w:val="00B02097"/>
    <w:rsid w:val="00B077D8"/>
    <w:rsid w:val="00B57DA2"/>
    <w:rsid w:val="00B965EE"/>
    <w:rsid w:val="00C169C7"/>
    <w:rsid w:val="00C24498"/>
    <w:rsid w:val="00C67319"/>
    <w:rsid w:val="00CA78B2"/>
    <w:rsid w:val="00CE5D1D"/>
    <w:rsid w:val="00CE5DD1"/>
    <w:rsid w:val="00CF1ACD"/>
    <w:rsid w:val="00D43679"/>
    <w:rsid w:val="00D72F32"/>
    <w:rsid w:val="00D9097F"/>
    <w:rsid w:val="00EA7D3A"/>
    <w:rsid w:val="00F16ABE"/>
    <w:rsid w:val="00F56E23"/>
    <w:rsid w:val="00FB0764"/>
    <w:rsid w:val="00FE5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C01B7-895B-42DE-8020-96B818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6A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24F4"/>
    <w:pPr>
      <w:spacing w:after="200" w:line="276" w:lineRule="auto"/>
      <w:ind w:left="720"/>
      <w:contextualSpacing/>
    </w:pPr>
  </w:style>
  <w:style w:type="paragraph" w:styleId="NormaleWeb">
    <w:name w:val="Normal (Web)"/>
    <w:basedOn w:val="Normale"/>
    <w:uiPriority w:val="99"/>
    <w:semiHidden/>
    <w:unhideWhenUsed/>
    <w:rsid w:val="00B965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A78B2"/>
    <w:rPr>
      <w:color w:val="0563C1" w:themeColor="hyperlink"/>
      <w:u w:val="single"/>
    </w:rPr>
  </w:style>
  <w:style w:type="paragraph" w:styleId="Intestazione">
    <w:name w:val="header"/>
    <w:basedOn w:val="Normale"/>
    <w:link w:val="IntestazioneCarattere"/>
    <w:uiPriority w:val="99"/>
    <w:unhideWhenUsed/>
    <w:rsid w:val="002B27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2774"/>
  </w:style>
  <w:style w:type="paragraph" w:styleId="Pidipagina">
    <w:name w:val="footer"/>
    <w:basedOn w:val="Normale"/>
    <w:link w:val="PidipaginaCarattere"/>
    <w:uiPriority w:val="99"/>
    <w:unhideWhenUsed/>
    <w:rsid w:val="002B27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2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99240">
      <w:bodyDiv w:val="1"/>
      <w:marLeft w:val="0"/>
      <w:marRight w:val="0"/>
      <w:marTop w:val="0"/>
      <w:marBottom w:val="0"/>
      <w:divBdr>
        <w:top w:val="none" w:sz="0" w:space="0" w:color="auto"/>
        <w:left w:val="none" w:sz="0" w:space="0" w:color="auto"/>
        <w:bottom w:val="none" w:sz="0" w:space="0" w:color="auto"/>
        <w:right w:val="none" w:sz="0" w:space="0" w:color="auto"/>
      </w:divBdr>
    </w:div>
    <w:div w:id="449475072">
      <w:bodyDiv w:val="1"/>
      <w:marLeft w:val="0"/>
      <w:marRight w:val="0"/>
      <w:marTop w:val="0"/>
      <w:marBottom w:val="0"/>
      <w:divBdr>
        <w:top w:val="none" w:sz="0" w:space="0" w:color="auto"/>
        <w:left w:val="none" w:sz="0" w:space="0" w:color="auto"/>
        <w:bottom w:val="none" w:sz="0" w:space="0" w:color="auto"/>
        <w:right w:val="none" w:sz="0" w:space="0" w:color="auto"/>
      </w:divBdr>
    </w:div>
    <w:div w:id="1009407109">
      <w:bodyDiv w:val="1"/>
      <w:marLeft w:val="0"/>
      <w:marRight w:val="0"/>
      <w:marTop w:val="0"/>
      <w:marBottom w:val="0"/>
      <w:divBdr>
        <w:top w:val="none" w:sz="0" w:space="0" w:color="auto"/>
        <w:left w:val="none" w:sz="0" w:space="0" w:color="auto"/>
        <w:bottom w:val="none" w:sz="0" w:space="0" w:color="auto"/>
        <w:right w:val="none" w:sz="0" w:space="0" w:color="auto"/>
      </w:divBdr>
    </w:div>
    <w:div w:id="1902208988">
      <w:bodyDiv w:val="1"/>
      <w:marLeft w:val="0"/>
      <w:marRight w:val="0"/>
      <w:marTop w:val="0"/>
      <w:marBottom w:val="0"/>
      <w:divBdr>
        <w:top w:val="none" w:sz="0" w:space="0" w:color="auto"/>
        <w:left w:val="none" w:sz="0" w:space="0" w:color="auto"/>
        <w:bottom w:val="none" w:sz="0" w:space="0" w:color="auto"/>
        <w:right w:val="none" w:sz="0" w:space="0" w:color="auto"/>
      </w:divBdr>
    </w:div>
    <w:div w:id="20615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B0F6.27D1A8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pappagallo@vrelatio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paleari@vrelations.it" TargetMode="External"/><Relationship Id="rId5" Type="http://schemas.openxmlformats.org/officeDocument/2006/relationships/footnotes" Target="footnotes.xml"/><Relationship Id="rId10" Type="http://schemas.openxmlformats.org/officeDocument/2006/relationships/hyperlink" Target="mailto:ufficiostampa@legatumori.mi.it" TargetMode="External"/><Relationship Id="rId4" Type="http://schemas.openxmlformats.org/officeDocument/2006/relationships/webSettings" Target="webSettings.xml"/><Relationship Id="rId9" Type="http://schemas.openxmlformats.org/officeDocument/2006/relationships/hyperlink" Target="mailto:s.degiuseppe@legatumori.m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LILT</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La Malfa</dc:creator>
  <cp:keywords/>
  <dc:description/>
  <cp:lastModifiedBy>Alessio Pappagallo</cp:lastModifiedBy>
  <cp:revision>2</cp:revision>
  <dcterms:created xsi:type="dcterms:W3CDTF">2017-09-27T13:09:00Z</dcterms:created>
  <dcterms:modified xsi:type="dcterms:W3CDTF">2017-09-27T13:09:00Z</dcterms:modified>
</cp:coreProperties>
</file>