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D1" w:rsidRDefault="00F4079A" w:rsidP="00132403">
      <w:pPr>
        <w:spacing w:after="0" w:line="280" w:lineRule="exact"/>
        <w:jc w:val="center"/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-474345</wp:posOffset>
            </wp:positionV>
            <wp:extent cx="914400" cy="77089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ON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65"/>
                    <a:stretch/>
                  </pic:blipFill>
                  <pic:spPr bwMode="auto">
                    <a:xfrm>
                      <a:off x="0" y="0"/>
                      <a:ext cx="914400" cy="77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26FD1" w:rsidRDefault="00526FD1" w:rsidP="00132403">
      <w:pPr>
        <w:spacing w:after="0" w:line="280" w:lineRule="exact"/>
        <w:jc w:val="center"/>
        <w:rPr>
          <w:rFonts w:ascii="Arial" w:hAnsi="Arial"/>
          <w:u w:val="single"/>
        </w:rPr>
      </w:pPr>
    </w:p>
    <w:p w:rsidR="00B04D97" w:rsidRPr="00FA026B" w:rsidRDefault="00B04D97" w:rsidP="00132403">
      <w:pPr>
        <w:spacing w:after="0" w:line="280" w:lineRule="exact"/>
        <w:jc w:val="center"/>
        <w:rPr>
          <w:rFonts w:ascii="Arial" w:hAnsi="Arial"/>
          <w:u w:val="single"/>
        </w:rPr>
      </w:pPr>
      <w:r w:rsidRPr="00FA026B">
        <w:rPr>
          <w:rFonts w:ascii="Arial" w:hAnsi="Arial"/>
          <w:u w:val="single"/>
        </w:rPr>
        <w:t>Comunicato stampa</w:t>
      </w:r>
    </w:p>
    <w:p w:rsidR="00B04D97" w:rsidRPr="00FA026B" w:rsidRDefault="00B04D97" w:rsidP="00132403">
      <w:pPr>
        <w:spacing w:after="0" w:line="280" w:lineRule="exact"/>
        <w:jc w:val="center"/>
        <w:rPr>
          <w:rFonts w:ascii="Arial" w:hAnsi="Arial"/>
          <w:u w:val="single"/>
        </w:rPr>
      </w:pPr>
    </w:p>
    <w:p w:rsidR="00B04D97" w:rsidRDefault="009B6ECE" w:rsidP="00B9765F">
      <w:pPr>
        <w:spacing w:after="0" w:line="300" w:lineRule="exact"/>
        <w:jc w:val="center"/>
        <w:rPr>
          <w:rFonts w:ascii="Arial" w:hAnsi="Arial"/>
          <w:sz w:val="28"/>
          <w:szCs w:val="28"/>
        </w:rPr>
      </w:pPr>
      <w:r w:rsidRPr="00FA026B">
        <w:rPr>
          <w:rFonts w:ascii="Arial" w:hAnsi="Arial"/>
          <w:sz w:val="28"/>
          <w:szCs w:val="28"/>
        </w:rPr>
        <w:t>CARENZA DI VITAMINA D: SORVEGLIATA SPECIALE PER OSTEOPOROSI, ARTROSI E SARCOPENIA</w:t>
      </w:r>
    </w:p>
    <w:p w:rsidR="00B9765F" w:rsidRPr="00B9765F" w:rsidRDefault="00BB1AA4" w:rsidP="00B9765F">
      <w:pPr>
        <w:spacing w:before="120" w:after="0" w:line="300" w:lineRule="exact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Si apre oggi </w:t>
      </w:r>
      <w:r w:rsidR="00B9765F" w:rsidRPr="00B9765F">
        <w:rPr>
          <w:rFonts w:ascii="Arial" w:hAnsi="Arial"/>
          <w:sz w:val="26"/>
          <w:szCs w:val="26"/>
        </w:rPr>
        <w:t>a Napoli il VI Congresso ASON</w:t>
      </w:r>
    </w:p>
    <w:p w:rsidR="009B6ECE" w:rsidRPr="00FA026B" w:rsidRDefault="009B6ECE" w:rsidP="00132403">
      <w:pPr>
        <w:spacing w:after="0" w:line="280" w:lineRule="exact"/>
        <w:jc w:val="center"/>
        <w:rPr>
          <w:rFonts w:ascii="Arial" w:hAnsi="Arial"/>
          <w:szCs w:val="28"/>
        </w:rPr>
      </w:pPr>
    </w:p>
    <w:p w:rsidR="00987E3E" w:rsidRDefault="009B6ECE" w:rsidP="00132403">
      <w:pPr>
        <w:spacing w:after="0" w:line="280" w:lineRule="exact"/>
        <w:jc w:val="both"/>
        <w:rPr>
          <w:rFonts w:ascii="Arial" w:hAnsi="Arial"/>
          <w:b w:val="0"/>
          <w:i/>
          <w:szCs w:val="28"/>
        </w:rPr>
      </w:pPr>
      <w:r w:rsidRPr="00FA026B">
        <w:rPr>
          <w:rFonts w:ascii="Arial" w:hAnsi="Arial"/>
          <w:b w:val="0"/>
          <w:i/>
          <w:szCs w:val="28"/>
        </w:rPr>
        <w:t>Dal 5 al 7 ottobre</w:t>
      </w:r>
      <w:r w:rsidR="00A949F0">
        <w:rPr>
          <w:rFonts w:ascii="Arial" w:hAnsi="Arial"/>
          <w:b w:val="0"/>
          <w:i/>
          <w:szCs w:val="28"/>
        </w:rPr>
        <w:t>, si t</w:t>
      </w:r>
      <w:r w:rsidR="00027998">
        <w:rPr>
          <w:rFonts w:ascii="Arial" w:hAnsi="Arial"/>
          <w:b w:val="0"/>
          <w:i/>
          <w:szCs w:val="28"/>
        </w:rPr>
        <w:t>iene</w:t>
      </w:r>
      <w:r w:rsidR="00A949F0">
        <w:rPr>
          <w:rFonts w:ascii="Arial" w:hAnsi="Arial"/>
          <w:b w:val="0"/>
          <w:i/>
          <w:szCs w:val="28"/>
        </w:rPr>
        <w:t xml:space="preserve"> nella città partenopea</w:t>
      </w:r>
      <w:r w:rsidRPr="00FA026B">
        <w:rPr>
          <w:rFonts w:ascii="Arial" w:hAnsi="Arial"/>
          <w:b w:val="0"/>
          <w:i/>
          <w:szCs w:val="28"/>
        </w:rPr>
        <w:t xml:space="preserve"> il VI Congresso di ASON, l’Associazione rappresentativa di specialisti ortopedici, fisiatri e reumatologi operanti sul territorio. </w:t>
      </w:r>
      <w:r w:rsidR="00B17A2B" w:rsidRPr="00FA026B">
        <w:rPr>
          <w:rFonts w:ascii="Arial" w:hAnsi="Arial"/>
          <w:b w:val="0"/>
          <w:i/>
          <w:szCs w:val="28"/>
        </w:rPr>
        <w:t>Quest’anno</w:t>
      </w:r>
      <w:r w:rsidR="00BB1AA4">
        <w:rPr>
          <w:rFonts w:ascii="Arial" w:hAnsi="Arial"/>
          <w:b w:val="0"/>
          <w:i/>
          <w:szCs w:val="28"/>
        </w:rPr>
        <w:t>,</w:t>
      </w:r>
      <w:r w:rsidR="00B17A2B" w:rsidRPr="00FA026B">
        <w:rPr>
          <w:rFonts w:ascii="Arial" w:hAnsi="Arial"/>
          <w:b w:val="0"/>
          <w:i/>
          <w:szCs w:val="28"/>
        </w:rPr>
        <w:t xml:space="preserve"> focus sulla mancanza </w:t>
      </w:r>
      <w:r w:rsidR="00897D0A">
        <w:rPr>
          <w:rFonts w:ascii="Arial" w:hAnsi="Arial"/>
          <w:b w:val="0"/>
          <w:i/>
          <w:szCs w:val="28"/>
        </w:rPr>
        <w:t xml:space="preserve">ormai epidemica </w:t>
      </w:r>
      <w:r w:rsidR="00B17A2B" w:rsidRPr="00FA026B">
        <w:rPr>
          <w:rFonts w:ascii="Arial" w:hAnsi="Arial"/>
          <w:b w:val="0"/>
          <w:i/>
          <w:szCs w:val="28"/>
        </w:rPr>
        <w:t xml:space="preserve">di vitamina D che, oltre alle patologie osteoarticolari, si associa sempre più spesso anche a diabete di tipo 2, sclerosi multipla e demenza senile. </w:t>
      </w:r>
    </w:p>
    <w:p w:rsidR="009B6ECE" w:rsidRPr="00FA026B" w:rsidRDefault="008F4E83" w:rsidP="00132403">
      <w:pPr>
        <w:spacing w:after="0" w:line="280" w:lineRule="exact"/>
        <w:jc w:val="both"/>
        <w:rPr>
          <w:rFonts w:ascii="Arial" w:hAnsi="Arial"/>
          <w:b w:val="0"/>
          <w:i/>
          <w:szCs w:val="28"/>
        </w:rPr>
      </w:pPr>
      <w:r>
        <w:rPr>
          <w:rFonts w:ascii="Arial" w:hAnsi="Arial"/>
          <w:b w:val="0"/>
          <w:i/>
          <w:szCs w:val="28"/>
        </w:rPr>
        <w:t xml:space="preserve">Il 65-75% delle donne in post-menopausa e 6 bambini su 10 presentano </w:t>
      </w:r>
      <w:r w:rsidRPr="008F4E83">
        <w:rPr>
          <w:rFonts w:ascii="Arial" w:hAnsi="Arial"/>
          <w:b w:val="0"/>
          <w:i/>
          <w:szCs w:val="28"/>
        </w:rPr>
        <w:t>ipovitaminosi D</w:t>
      </w:r>
      <w:r>
        <w:rPr>
          <w:rFonts w:ascii="Arial" w:hAnsi="Arial"/>
          <w:b w:val="0"/>
          <w:i/>
          <w:szCs w:val="28"/>
        </w:rPr>
        <w:t>.</w:t>
      </w:r>
      <w:r w:rsidR="00E30D55">
        <w:rPr>
          <w:rFonts w:ascii="Arial" w:hAnsi="Arial"/>
          <w:b w:val="0"/>
          <w:i/>
          <w:szCs w:val="28"/>
        </w:rPr>
        <w:t xml:space="preserve"> </w:t>
      </w:r>
      <w:r w:rsidR="00B17A2B" w:rsidRPr="00FA026B">
        <w:rPr>
          <w:rFonts w:ascii="Arial" w:hAnsi="Arial"/>
          <w:b w:val="0"/>
          <w:i/>
          <w:szCs w:val="28"/>
        </w:rPr>
        <w:t xml:space="preserve">Esposizione solare in orari ben precisi e </w:t>
      </w:r>
      <w:proofErr w:type="spellStart"/>
      <w:r w:rsidR="00B17A2B" w:rsidRPr="00FA026B">
        <w:rPr>
          <w:rFonts w:ascii="Arial" w:hAnsi="Arial"/>
          <w:b w:val="0"/>
          <w:i/>
          <w:szCs w:val="28"/>
        </w:rPr>
        <w:t>supplementazione</w:t>
      </w:r>
      <w:proofErr w:type="spellEnd"/>
      <w:r w:rsidR="00B17A2B" w:rsidRPr="00FA026B">
        <w:rPr>
          <w:rFonts w:ascii="Arial" w:hAnsi="Arial"/>
          <w:b w:val="0"/>
          <w:i/>
          <w:szCs w:val="28"/>
        </w:rPr>
        <w:t xml:space="preserve"> alimentare le due leve essenziali della terapia, indipendentemente dall’età dei pazienti.</w:t>
      </w:r>
      <w:r w:rsidR="002C1E60">
        <w:rPr>
          <w:rFonts w:ascii="Arial" w:hAnsi="Arial"/>
          <w:b w:val="0"/>
          <w:i/>
          <w:szCs w:val="28"/>
        </w:rPr>
        <w:t xml:space="preserve"> Da</w:t>
      </w:r>
      <w:r w:rsidR="0083053D">
        <w:rPr>
          <w:rFonts w:ascii="Arial" w:hAnsi="Arial"/>
          <w:b w:val="0"/>
          <w:i/>
          <w:szCs w:val="28"/>
        </w:rPr>
        <w:t xml:space="preserve">gli specialisti </w:t>
      </w:r>
      <w:r w:rsidR="002C1E60">
        <w:rPr>
          <w:rFonts w:ascii="Arial" w:hAnsi="Arial"/>
          <w:b w:val="0"/>
          <w:i/>
          <w:szCs w:val="28"/>
        </w:rPr>
        <w:t>ASON le 5 regole d’</w:t>
      </w:r>
      <w:r w:rsidR="009F32C2">
        <w:rPr>
          <w:rFonts w:ascii="Arial" w:hAnsi="Arial"/>
          <w:b w:val="0"/>
          <w:i/>
          <w:szCs w:val="28"/>
        </w:rPr>
        <w:t xml:space="preserve">oro contro </w:t>
      </w:r>
      <w:r w:rsidR="009F32C2" w:rsidRPr="009F32C2">
        <w:rPr>
          <w:rFonts w:ascii="Arial" w:hAnsi="Arial"/>
          <w:b w:val="0"/>
          <w:i/>
          <w:szCs w:val="28"/>
        </w:rPr>
        <w:t>l'osteoporosi nell'anziano</w:t>
      </w:r>
      <w:r w:rsidR="009F32C2">
        <w:rPr>
          <w:rFonts w:ascii="Arial" w:hAnsi="Arial"/>
          <w:b w:val="0"/>
          <w:i/>
          <w:szCs w:val="28"/>
        </w:rPr>
        <w:t>.</w:t>
      </w:r>
    </w:p>
    <w:p w:rsidR="00B04D97" w:rsidRPr="00FA026B" w:rsidRDefault="00B04D97" w:rsidP="00132403">
      <w:pPr>
        <w:spacing w:after="0" w:line="280" w:lineRule="exact"/>
        <w:jc w:val="both"/>
        <w:rPr>
          <w:rFonts w:ascii="Arial" w:hAnsi="Arial"/>
          <w:u w:val="single"/>
        </w:rPr>
      </w:pPr>
    </w:p>
    <w:p w:rsidR="001A2E11" w:rsidRPr="00FA026B" w:rsidRDefault="00B17A2B" w:rsidP="00132403">
      <w:pPr>
        <w:spacing w:after="0" w:line="280" w:lineRule="exact"/>
        <w:jc w:val="both"/>
        <w:rPr>
          <w:rFonts w:ascii="Arial" w:hAnsi="Arial"/>
          <w:b w:val="0"/>
        </w:rPr>
      </w:pPr>
      <w:r w:rsidRPr="00FA026B">
        <w:rPr>
          <w:rFonts w:ascii="Arial" w:hAnsi="Arial"/>
        </w:rPr>
        <w:t xml:space="preserve">Napoli, 5 ottobre 2017 – </w:t>
      </w:r>
      <w:r w:rsidR="00064AA4" w:rsidRPr="00FA026B">
        <w:rPr>
          <w:rFonts w:ascii="Arial" w:hAnsi="Arial"/>
          <w:b w:val="0"/>
        </w:rPr>
        <w:t xml:space="preserve">Le malattie </w:t>
      </w:r>
      <w:r w:rsidR="00064AA4" w:rsidRPr="00FA026B">
        <w:rPr>
          <w:rFonts w:ascii="Arial" w:hAnsi="Arial"/>
        </w:rPr>
        <w:t>muscolo-scheletriche croniche dell’anziano</w:t>
      </w:r>
      <w:r w:rsidR="00064AA4" w:rsidRPr="00FA026B">
        <w:rPr>
          <w:rFonts w:ascii="Arial" w:hAnsi="Arial"/>
          <w:b w:val="0"/>
        </w:rPr>
        <w:t xml:space="preserve"> quali osteoporosi, artrosi e </w:t>
      </w:r>
      <w:proofErr w:type="spellStart"/>
      <w:r w:rsidR="00064AA4" w:rsidRPr="00FA026B">
        <w:rPr>
          <w:rFonts w:ascii="Arial" w:hAnsi="Arial"/>
          <w:b w:val="0"/>
        </w:rPr>
        <w:t>sarcopenia</w:t>
      </w:r>
      <w:proofErr w:type="spellEnd"/>
      <w:r w:rsidR="00064AA4" w:rsidRPr="00FA026B">
        <w:rPr>
          <w:rFonts w:ascii="Arial" w:hAnsi="Arial"/>
          <w:b w:val="0"/>
        </w:rPr>
        <w:t xml:space="preserve"> sono </w:t>
      </w:r>
      <w:r w:rsidR="001A2E11" w:rsidRPr="00FA026B">
        <w:rPr>
          <w:rFonts w:ascii="Arial" w:hAnsi="Arial"/>
        </w:rPr>
        <w:t>al centro</w:t>
      </w:r>
      <w:r w:rsidR="00064AA4" w:rsidRPr="00FA026B">
        <w:rPr>
          <w:rFonts w:ascii="Arial" w:hAnsi="Arial"/>
        </w:rPr>
        <w:t xml:space="preserve"> della </w:t>
      </w:r>
      <w:r w:rsidR="00B60EA7">
        <w:rPr>
          <w:rFonts w:ascii="Arial" w:hAnsi="Arial"/>
        </w:rPr>
        <w:t>VI</w:t>
      </w:r>
      <w:r w:rsidR="00064AA4" w:rsidRPr="00FA026B">
        <w:rPr>
          <w:rFonts w:ascii="Arial" w:hAnsi="Arial"/>
        </w:rPr>
        <w:t xml:space="preserve"> edizione del Congresso ASON</w:t>
      </w:r>
      <w:r w:rsidR="00064AA4" w:rsidRPr="00FA026B">
        <w:rPr>
          <w:rFonts w:ascii="Arial" w:hAnsi="Arial"/>
          <w:b w:val="0"/>
        </w:rPr>
        <w:t xml:space="preserve">. </w:t>
      </w:r>
      <w:r w:rsidR="00064AA4" w:rsidRPr="00FA026B">
        <w:rPr>
          <w:rFonts w:ascii="Arial" w:hAnsi="Arial"/>
        </w:rPr>
        <w:t>Dal 5 al 7 ottobre</w:t>
      </w:r>
      <w:r w:rsidR="00064AA4" w:rsidRPr="00FA026B">
        <w:rPr>
          <w:rFonts w:ascii="Arial" w:hAnsi="Arial"/>
          <w:b w:val="0"/>
        </w:rPr>
        <w:t xml:space="preserve"> </w:t>
      </w:r>
      <w:r w:rsidR="001A2E11" w:rsidRPr="00FA026B">
        <w:rPr>
          <w:rFonts w:ascii="Arial" w:hAnsi="Arial"/>
        </w:rPr>
        <w:t xml:space="preserve">oltre </w:t>
      </w:r>
      <w:r w:rsidR="00064AA4" w:rsidRPr="00FA026B">
        <w:rPr>
          <w:rFonts w:ascii="Arial" w:hAnsi="Arial"/>
        </w:rPr>
        <w:t>600 ortopedici, reumatologi e fisiatri</w:t>
      </w:r>
      <w:r w:rsidR="00064AA4" w:rsidRPr="00FA026B">
        <w:rPr>
          <w:rFonts w:ascii="Arial" w:hAnsi="Arial"/>
          <w:b w:val="0"/>
        </w:rPr>
        <w:t xml:space="preserve"> si danno appuntamento a Napoli presso l’Hotel </w:t>
      </w:r>
      <w:proofErr w:type="spellStart"/>
      <w:r w:rsidR="00064AA4" w:rsidRPr="00FA026B">
        <w:rPr>
          <w:rFonts w:ascii="Arial" w:hAnsi="Arial"/>
          <w:b w:val="0"/>
        </w:rPr>
        <w:t>Excelsi</w:t>
      </w:r>
      <w:r w:rsidR="001A2E11" w:rsidRPr="00FA026B">
        <w:rPr>
          <w:rFonts w:ascii="Arial" w:hAnsi="Arial"/>
          <w:b w:val="0"/>
        </w:rPr>
        <w:t>or</w:t>
      </w:r>
      <w:proofErr w:type="spellEnd"/>
      <w:r w:rsidR="00027998">
        <w:rPr>
          <w:rFonts w:ascii="Arial" w:hAnsi="Arial"/>
          <w:b w:val="0"/>
        </w:rPr>
        <w:t>,</w:t>
      </w:r>
      <w:r w:rsidR="00064AA4" w:rsidRPr="00FA026B">
        <w:rPr>
          <w:rFonts w:ascii="Arial" w:hAnsi="Arial"/>
          <w:b w:val="0"/>
        </w:rPr>
        <w:t xml:space="preserve"> per fare il punto sulle problematiche emergenti</w:t>
      </w:r>
      <w:r w:rsidR="00846CDB">
        <w:rPr>
          <w:rFonts w:ascii="Arial" w:hAnsi="Arial"/>
          <w:b w:val="0"/>
        </w:rPr>
        <w:t xml:space="preserve"> in </w:t>
      </w:r>
      <w:r w:rsidR="00064AA4" w:rsidRPr="00FA026B">
        <w:rPr>
          <w:rFonts w:ascii="Arial" w:hAnsi="Arial"/>
          <w:b w:val="0"/>
        </w:rPr>
        <w:t>ambito osteoarticolare</w:t>
      </w:r>
      <w:r w:rsidR="00846CDB">
        <w:rPr>
          <w:rFonts w:ascii="Arial" w:hAnsi="Arial"/>
          <w:b w:val="0"/>
        </w:rPr>
        <w:t>,</w:t>
      </w:r>
      <w:r w:rsidR="001A2E11" w:rsidRPr="00FA026B">
        <w:rPr>
          <w:rFonts w:ascii="Arial" w:hAnsi="Arial"/>
          <w:b w:val="0"/>
        </w:rPr>
        <w:t xml:space="preserve"> attraverso il punto di vista dello specialista ambulatoriale</w:t>
      </w:r>
      <w:r w:rsidR="00ED2FAB">
        <w:rPr>
          <w:rFonts w:ascii="Arial" w:hAnsi="Arial"/>
          <w:b w:val="0"/>
        </w:rPr>
        <w:t>:</w:t>
      </w:r>
      <w:r w:rsidR="001A2E11" w:rsidRPr="00FA026B">
        <w:rPr>
          <w:rFonts w:ascii="Arial" w:hAnsi="Arial"/>
          <w:b w:val="0"/>
        </w:rPr>
        <w:t xml:space="preserve"> indispensabile anello di raccordo nell’integrazione ospedale-territorio, chiamato a </w:t>
      </w:r>
      <w:r w:rsidR="00846CDB">
        <w:rPr>
          <w:rFonts w:ascii="Arial" w:hAnsi="Arial"/>
          <w:b w:val="0"/>
        </w:rPr>
        <w:t>fornire</w:t>
      </w:r>
      <w:r w:rsidR="001A2E11" w:rsidRPr="00FA026B">
        <w:rPr>
          <w:rFonts w:ascii="Arial" w:hAnsi="Arial"/>
          <w:b w:val="0"/>
        </w:rPr>
        <w:t xml:space="preserve"> risposte </w:t>
      </w:r>
      <w:r w:rsidR="00ED2FAB" w:rsidRPr="00FA026B">
        <w:rPr>
          <w:rFonts w:ascii="Arial" w:hAnsi="Arial"/>
          <w:b w:val="0"/>
        </w:rPr>
        <w:t xml:space="preserve">adeguate </w:t>
      </w:r>
      <w:r w:rsidR="001A2E11" w:rsidRPr="00FA026B">
        <w:rPr>
          <w:rFonts w:ascii="Arial" w:hAnsi="Arial"/>
          <w:b w:val="0"/>
        </w:rPr>
        <w:t xml:space="preserve">al bisogno di salute dei cittadini, razionalizzando al contempo le risorse economiche del SSN.  </w:t>
      </w:r>
    </w:p>
    <w:p w:rsidR="001A2E11" w:rsidRPr="00FA026B" w:rsidRDefault="001A2E11" w:rsidP="00132403">
      <w:pPr>
        <w:spacing w:after="0" w:line="280" w:lineRule="exact"/>
        <w:jc w:val="both"/>
        <w:rPr>
          <w:rFonts w:ascii="Arial" w:hAnsi="Arial"/>
          <w:b w:val="0"/>
        </w:rPr>
      </w:pPr>
    </w:p>
    <w:p w:rsidR="00FA026B" w:rsidRPr="00FA026B" w:rsidRDefault="00797807" w:rsidP="00132403">
      <w:pPr>
        <w:spacing w:after="0" w:line="280" w:lineRule="exact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</w:rPr>
        <w:t xml:space="preserve">Tra gli ospiti di prestigio del Congresso il </w:t>
      </w:r>
      <w:r w:rsidR="001A2E11" w:rsidRPr="00FA026B">
        <w:rPr>
          <w:rFonts w:ascii="Arial" w:hAnsi="Arial"/>
          <w:b w:val="0"/>
        </w:rPr>
        <w:t xml:space="preserve">professor </w:t>
      </w:r>
      <w:r w:rsidR="001A2E11" w:rsidRPr="00FA026B">
        <w:rPr>
          <w:rFonts w:ascii="Arial" w:hAnsi="Arial"/>
        </w:rPr>
        <w:t xml:space="preserve">Michael </w:t>
      </w:r>
      <w:proofErr w:type="spellStart"/>
      <w:r w:rsidR="001A2E11" w:rsidRPr="00FA026B">
        <w:rPr>
          <w:rFonts w:ascii="Arial" w:hAnsi="Arial"/>
        </w:rPr>
        <w:t>Holick</w:t>
      </w:r>
      <w:proofErr w:type="spellEnd"/>
      <w:r w:rsidR="00AB16BD" w:rsidRPr="00AB16BD">
        <w:rPr>
          <w:rFonts w:ascii="Arial" w:hAnsi="Arial"/>
          <w:b w:val="0"/>
        </w:rPr>
        <w:t>,</w:t>
      </w:r>
      <w:r w:rsidR="001A2E11" w:rsidRPr="00FA026B">
        <w:rPr>
          <w:rFonts w:ascii="Arial" w:hAnsi="Arial"/>
          <w:b w:val="0"/>
        </w:rPr>
        <w:t xml:space="preserve"> endocrinologo dell’Università di Boston,</w:t>
      </w:r>
      <w:r w:rsidR="00F06BAE" w:rsidRPr="00FA026B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che dedicherà</w:t>
      </w:r>
      <w:r w:rsidR="00F06BAE" w:rsidRPr="00FA026B">
        <w:rPr>
          <w:rFonts w:ascii="Arial" w:hAnsi="Arial"/>
          <w:b w:val="0"/>
        </w:rPr>
        <w:t xml:space="preserve"> un focus specifico al</w:t>
      </w:r>
      <w:r w:rsidR="001A2E11" w:rsidRPr="00FA026B">
        <w:rPr>
          <w:rFonts w:ascii="Arial" w:hAnsi="Arial"/>
          <w:b w:val="0"/>
        </w:rPr>
        <w:t xml:space="preserve">la </w:t>
      </w:r>
      <w:r w:rsidR="001A2E11" w:rsidRPr="00FA026B">
        <w:rPr>
          <w:rFonts w:ascii="Arial" w:hAnsi="Arial"/>
        </w:rPr>
        <w:t>carenza di vitamina D, ormai epidemica nel mondo occidentale</w:t>
      </w:r>
      <w:r w:rsidR="001A2E11" w:rsidRPr="00FA026B">
        <w:rPr>
          <w:rFonts w:ascii="Arial" w:hAnsi="Arial"/>
          <w:b w:val="0"/>
        </w:rPr>
        <w:t xml:space="preserve">, </w:t>
      </w:r>
      <w:r w:rsidR="001A2E11" w:rsidRPr="000112BA">
        <w:rPr>
          <w:rFonts w:ascii="Arial" w:hAnsi="Arial"/>
        </w:rPr>
        <w:t>non solo negli anziani ma spesso anche nei giovani e negli adulti</w:t>
      </w:r>
      <w:r w:rsidR="00375641">
        <w:rPr>
          <w:rFonts w:ascii="Arial" w:hAnsi="Arial"/>
        </w:rPr>
        <w:t xml:space="preserve">. </w:t>
      </w:r>
      <w:r w:rsidR="00375641" w:rsidRPr="00375641">
        <w:rPr>
          <w:rFonts w:ascii="Arial" w:hAnsi="Arial"/>
          <w:b w:val="0"/>
        </w:rPr>
        <w:t xml:space="preserve">Diversi studi riportano che la percentuale di </w:t>
      </w:r>
      <w:r w:rsidR="00375641" w:rsidRPr="00C4714C">
        <w:rPr>
          <w:rFonts w:ascii="Arial" w:hAnsi="Arial"/>
        </w:rPr>
        <w:t>donne in post</w:t>
      </w:r>
      <w:r w:rsidR="008C19ED" w:rsidRPr="00C4714C">
        <w:rPr>
          <w:rFonts w:ascii="Arial" w:hAnsi="Arial"/>
        </w:rPr>
        <w:t>-</w:t>
      </w:r>
      <w:r w:rsidR="00375641" w:rsidRPr="00C4714C">
        <w:rPr>
          <w:rFonts w:ascii="Arial" w:hAnsi="Arial"/>
        </w:rPr>
        <w:t xml:space="preserve">menopausa </w:t>
      </w:r>
      <w:r w:rsidR="000F5FF2" w:rsidRPr="00987E3E">
        <w:rPr>
          <w:rFonts w:ascii="Arial" w:hAnsi="Arial"/>
          <w:b w:val="0"/>
        </w:rPr>
        <w:t xml:space="preserve">con mancanza di </w:t>
      </w:r>
      <w:r w:rsidR="00375641" w:rsidRPr="00987E3E">
        <w:rPr>
          <w:rFonts w:ascii="Arial" w:hAnsi="Arial"/>
          <w:b w:val="0"/>
        </w:rPr>
        <w:t>vit</w:t>
      </w:r>
      <w:r w:rsidR="008C19ED" w:rsidRPr="00987E3E">
        <w:rPr>
          <w:rFonts w:ascii="Arial" w:hAnsi="Arial"/>
          <w:b w:val="0"/>
        </w:rPr>
        <w:t>amina</w:t>
      </w:r>
      <w:r w:rsidR="00375641" w:rsidRPr="00987E3E">
        <w:rPr>
          <w:rFonts w:ascii="Arial" w:hAnsi="Arial"/>
          <w:b w:val="0"/>
        </w:rPr>
        <w:t xml:space="preserve"> D</w:t>
      </w:r>
      <w:r w:rsidR="00375641" w:rsidRPr="00375641">
        <w:rPr>
          <w:rFonts w:ascii="Arial" w:hAnsi="Arial"/>
          <w:b w:val="0"/>
        </w:rPr>
        <w:t xml:space="preserve"> è variabile </w:t>
      </w:r>
      <w:r w:rsidR="00375641" w:rsidRPr="00C4714C">
        <w:rPr>
          <w:rFonts w:ascii="Arial" w:hAnsi="Arial"/>
        </w:rPr>
        <w:t>tra il 65 e il 75%</w:t>
      </w:r>
      <w:r w:rsidR="00375641" w:rsidRPr="00375641">
        <w:rPr>
          <w:rFonts w:ascii="Arial" w:hAnsi="Arial"/>
          <w:b w:val="0"/>
        </w:rPr>
        <w:t xml:space="preserve"> mentre</w:t>
      </w:r>
      <w:r w:rsidR="00C13FF2">
        <w:rPr>
          <w:rFonts w:ascii="Arial" w:hAnsi="Arial"/>
          <w:b w:val="0"/>
        </w:rPr>
        <w:t>,</w:t>
      </w:r>
      <w:r w:rsidR="00375641" w:rsidRPr="00375641">
        <w:rPr>
          <w:rFonts w:ascii="Arial" w:hAnsi="Arial"/>
          <w:b w:val="0"/>
        </w:rPr>
        <w:t xml:space="preserve"> secondo le ultime statistiche</w:t>
      </w:r>
      <w:r w:rsidR="00C13FF2">
        <w:rPr>
          <w:rFonts w:ascii="Arial" w:hAnsi="Arial"/>
          <w:b w:val="0"/>
        </w:rPr>
        <w:t>,</w:t>
      </w:r>
      <w:r w:rsidR="00375641" w:rsidRPr="00375641">
        <w:rPr>
          <w:rFonts w:ascii="Arial" w:hAnsi="Arial"/>
          <w:b w:val="0"/>
        </w:rPr>
        <w:t xml:space="preserve"> ben </w:t>
      </w:r>
      <w:r w:rsidR="00375641" w:rsidRPr="00912742">
        <w:rPr>
          <w:rFonts w:ascii="Arial" w:hAnsi="Arial"/>
        </w:rPr>
        <w:t>6 bambini su 10</w:t>
      </w:r>
      <w:r w:rsidR="00375641" w:rsidRPr="00375641">
        <w:rPr>
          <w:rFonts w:ascii="Arial" w:hAnsi="Arial"/>
          <w:b w:val="0"/>
        </w:rPr>
        <w:t xml:space="preserve"> ne sono carenti, chi in forma lieve e chi in maniera più seria.</w:t>
      </w:r>
      <w:r w:rsidR="000768C9">
        <w:rPr>
          <w:rFonts w:ascii="Arial" w:hAnsi="Arial"/>
          <w:b w:val="0"/>
        </w:rPr>
        <w:t xml:space="preserve"> </w:t>
      </w:r>
      <w:r w:rsidR="001A2E11" w:rsidRPr="00FA026B">
        <w:rPr>
          <w:rFonts w:ascii="Arial" w:hAnsi="Arial"/>
          <w:b w:val="0"/>
          <w:i/>
        </w:rPr>
        <w:t>“L’ipovitaminosi D si manifesta con il rachitismo in età infantile, con dolori ossei nelle fasi di crescita degli adolescenti e con dolori muscolari e fratture da fragilità negli anziani”</w:t>
      </w:r>
      <w:r w:rsidR="001A2E11" w:rsidRPr="00FA026B">
        <w:rPr>
          <w:rFonts w:ascii="Arial" w:hAnsi="Arial"/>
          <w:b w:val="0"/>
        </w:rPr>
        <w:t xml:space="preserve">, anticipa il dottor </w:t>
      </w:r>
      <w:r w:rsidR="00F06BAE" w:rsidRPr="00FA026B">
        <w:rPr>
          <w:rFonts w:ascii="Arial" w:hAnsi="Arial"/>
        </w:rPr>
        <w:t>Sergio Gigliotti</w:t>
      </w:r>
      <w:r w:rsidR="005E17B2" w:rsidRPr="00FA026B">
        <w:rPr>
          <w:rFonts w:ascii="Arial" w:hAnsi="Arial"/>
        </w:rPr>
        <w:t xml:space="preserve">, </w:t>
      </w:r>
      <w:r w:rsidR="005E17B2" w:rsidRPr="007C61AD">
        <w:rPr>
          <w:rFonts w:ascii="Arial" w:hAnsi="Arial"/>
          <w:b w:val="0"/>
        </w:rPr>
        <w:t>Presidente di ASON e del Congresso</w:t>
      </w:r>
      <w:r w:rsidR="001A2E11" w:rsidRPr="00FA026B">
        <w:rPr>
          <w:rFonts w:ascii="Arial" w:hAnsi="Arial"/>
          <w:b w:val="0"/>
          <w:i/>
        </w:rPr>
        <w:t xml:space="preserve">. </w:t>
      </w:r>
      <w:r w:rsidR="00F06BAE" w:rsidRPr="00FA026B">
        <w:rPr>
          <w:rFonts w:ascii="Arial" w:hAnsi="Arial"/>
          <w:b w:val="0"/>
          <w:i/>
        </w:rPr>
        <w:t>“</w:t>
      </w:r>
      <w:r w:rsidR="001A2E11" w:rsidRPr="00FA026B">
        <w:rPr>
          <w:rFonts w:ascii="Arial" w:hAnsi="Arial"/>
          <w:b w:val="0"/>
          <w:i/>
        </w:rPr>
        <w:t xml:space="preserve">Numerosi studi del prof. </w:t>
      </w:r>
      <w:proofErr w:type="spellStart"/>
      <w:r w:rsidR="001A2E11" w:rsidRPr="00FA026B">
        <w:rPr>
          <w:rFonts w:ascii="Arial" w:hAnsi="Arial"/>
          <w:b w:val="0"/>
          <w:i/>
        </w:rPr>
        <w:t>Holick</w:t>
      </w:r>
      <w:proofErr w:type="spellEnd"/>
      <w:r w:rsidR="001A2E11" w:rsidRPr="00FA026B">
        <w:rPr>
          <w:rFonts w:ascii="Arial" w:hAnsi="Arial"/>
          <w:b w:val="0"/>
          <w:i/>
        </w:rPr>
        <w:t xml:space="preserve"> hanno evidenziato che </w:t>
      </w:r>
      <w:r w:rsidR="001A2E11" w:rsidRPr="00FA026B">
        <w:rPr>
          <w:rFonts w:ascii="Arial" w:hAnsi="Arial"/>
          <w:i/>
        </w:rPr>
        <w:t>la carenza di vitamina D è associata ad altre malattie quali il diabete di tipo 2, la sclerosi multipla e la demenza senile</w:t>
      </w:r>
      <w:r w:rsidR="001A2E11" w:rsidRPr="00FA026B">
        <w:rPr>
          <w:rFonts w:ascii="Arial" w:hAnsi="Arial"/>
          <w:b w:val="0"/>
          <w:i/>
        </w:rPr>
        <w:t xml:space="preserve">. Pertanto il mantenimento di un livello ottimale di questa vitamina nel sangue, attraverso l’esposizione solare in orari ben precisi e la costante </w:t>
      </w:r>
      <w:proofErr w:type="spellStart"/>
      <w:r w:rsidR="001A2E11" w:rsidRPr="00FA026B">
        <w:rPr>
          <w:rFonts w:ascii="Arial" w:hAnsi="Arial"/>
          <w:b w:val="0"/>
          <w:i/>
        </w:rPr>
        <w:t>supplementazione</w:t>
      </w:r>
      <w:proofErr w:type="spellEnd"/>
      <w:r w:rsidR="001A2E11" w:rsidRPr="00FA026B">
        <w:rPr>
          <w:rFonts w:ascii="Arial" w:hAnsi="Arial"/>
          <w:b w:val="0"/>
          <w:i/>
        </w:rPr>
        <w:t xml:space="preserve"> alimentare, è un obiettivo terapeutico che lo specialista territoriale deve porsi sempre, indipendentemente dall’età dei pazienti afferenti al suo ambulatorio”.</w:t>
      </w:r>
    </w:p>
    <w:p w:rsidR="002B0454" w:rsidRDefault="002B0454" w:rsidP="00AB16BD">
      <w:pPr>
        <w:spacing w:after="0" w:line="280" w:lineRule="exact"/>
        <w:jc w:val="both"/>
        <w:rPr>
          <w:rFonts w:ascii="Arial" w:hAnsi="Arial"/>
          <w:b w:val="0"/>
        </w:rPr>
      </w:pPr>
    </w:p>
    <w:p w:rsidR="00AB16BD" w:rsidRPr="00526FD1" w:rsidRDefault="0083053D" w:rsidP="00AB16BD">
      <w:pPr>
        <w:spacing w:after="0" w:line="28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I</w:t>
      </w:r>
      <w:r w:rsidR="00C71EF2">
        <w:rPr>
          <w:rFonts w:ascii="Arial" w:hAnsi="Arial"/>
          <w:b w:val="0"/>
        </w:rPr>
        <w:t xml:space="preserve">n particolare, </w:t>
      </w:r>
      <w:r w:rsidR="00C71EF2" w:rsidRPr="0083053D">
        <w:rPr>
          <w:rFonts w:ascii="Arial" w:hAnsi="Arial"/>
        </w:rPr>
        <w:t>contro l'osteoporosi nell'anziano</w:t>
      </w:r>
      <w:r w:rsidR="00C71EF2">
        <w:rPr>
          <w:rFonts w:ascii="Arial" w:hAnsi="Arial"/>
          <w:b w:val="0"/>
        </w:rPr>
        <w:t xml:space="preserve">, </w:t>
      </w:r>
      <w:r>
        <w:rPr>
          <w:rFonts w:ascii="Arial" w:hAnsi="Arial"/>
          <w:b w:val="0"/>
        </w:rPr>
        <w:t xml:space="preserve">gli specialisti ASON ricordano quelle che devono essere le </w:t>
      </w:r>
      <w:r w:rsidRPr="0083053D">
        <w:rPr>
          <w:rFonts w:ascii="Arial" w:hAnsi="Arial"/>
        </w:rPr>
        <w:t>5</w:t>
      </w:r>
      <w:r w:rsidR="00AB16BD" w:rsidRPr="0083053D">
        <w:rPr>
          <w:rFonts w:ascii="Arial" w:hAnsi="Arial"/>
        </w:rPr>
        <w:t xml:space="preserve"> regole d'oro</w:t>
      </w:r>
      <w:r w:rsidR="00AB16BD" w:rsidRPr="00526FD1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 xml:space="preserve">da seguire: </w:t>
      </w:r>
      <w:r w:rsidR="00AB16BD" w:rsidRPr="00526FD1">
        <w:rPr>
          <w:rFonts w:ascii="Arial" w:hAnsi="Arial"/>
          <w:b w:val="0"/>
        </w:rPr>
        <w:t xml:space="preserve"> </w:t>
      </w:r>
    </w:p>
    <w:p w:rsidR="00AB16BD" w:rsidRPr="00526FD1" w:rsidRDefault="00AB16BD" w:rsidP="00AB16BD">
      <w:pPr>
        <w:spacing w:after="0" w:line="280" w:lineRule="exact"/>
        <w:jc w:val="both"/>
        <w:rPr>
          <w:rFonts w:ascii="Arial" w:hAnsi="Arial"/>
          <w:b w:val="0"/>
        </w:rPr>
      </w:pPr>
      <w:r w:rsidRPr="00526FD1">
        <w:rPr>
          <w:rFonts w:ascii="Arial" w:hAnsi="Arial"/>
          <w:b w:val="0"/>
        </w:rPr>
        <w:t>1) manten</w:t>
      </w:r>
      <w:r w:rsidR="0083053D">
        <w:rPr>
          <w:rFonts w:ascii="Arial" w:hAnsi="Arial"/>
          <w:b w:val="0"/>
        </w:rPr>
        <w:t>ere</w:t>
      </w:r>
      <w:r w:rsidRPr="00526FD1">
        <w:rPr>
          <w:rFonts w:ascii="Arial" w:hAnsi="Arial"/>
          <w:b w:val="0"/>
        </w:rPr>
        <w:t xml:space="preserve"> </w:t>
      </w:r>
      <w:r w:rsidR="0083053D" w:rsidRPr="00526FD1">
        <w:rPr>
          <w:rFonts w:ascii="Arial" w:hAnsi="Arial"/>
          <w:b w:val="0"/>
        </w:rPr>
        <w:t xml:space="preserve">nel sangue </w:t>
      </w:r>
      <w:r w:rsidRPr="00526FD1">
        <w:rPr>
          <w:rFonts w:ascii="Arial" w:hAnsi="Arial"/>
          <w:b w:val="0"/>
        </w:rPr>
        <w:t xml:space="preserve">valori normali </w:t>
      </w:r>
      <w:r>
        <w:rPr>
          <w:rFonts w:ascii="Arial" w:hAnsi="Arial"/>
          <w:b w:val="0"/>
        </w:rPr>
        <w:t>(</w:t>
      </w:r>
      <w:r w:rsidRPr="00526FD1">
        <w:rPr>
          <w:rFonts w:ascii="Arial" w:hAnsi="Arial"/>
          <w:b w:val="0"/>
        </w:rPr>
        <w:t xml:space="preserve">superiori a 30 </w:t>
      </w:r>
      <w:proofErr w:type="spellStart"/>
      <w:r w:rsidRPr="00526FD1">
        <w:rPr>
          <w:rFonts w:ascii="Arial" w:hAnsi="Arial"/>
          <w:b w:val="0"/>
        </w:rPr>
        <w:t>ng</w:t>
      </w:r>
      <w:proofErr w:type="spellEnd"/>
      <w:r w:rsidRPr="00526FD1">
        <w:rPr>
          <w:rFonts w:ascii="Arial" w:hAnsi="Arial"/>
          <w:b w:val="0"/>
        </w:rPr>
        <w:t>/ml</w:t>
      </w:r>
      <w:r>
        <w:rPr>
          <w:rFonts w:ascii="Arial" w:hAnsi="Arial"/>
          <w:b w:val="0"/>
        </w:rPr>
        <w:t xml:space="preserve">) </w:t>
      </w:r>
      <w:r w:rsidRPr="00526FD1">
        <w:rPr>
          <w:rFonts w:ascii="Arial" w:hAnsi="Arial"/>
          <w:b w:val="0"/>
        </w:rPr>
        <w:t xml:space="preserve">di </w:t>
      </w:r>
      <w:proofErr w:type="spellStart"/>
      <w:r w:rsidRPr="00526FD1">
        <w:rPr>
          <w:rFonts w:ascii="Arial" w:hAnsi="Arial"/>
          <w:b w:val="0"/>
        </w:rPr>
        <w:t>vit</w:t>
      </w:r>
      <w:proofErr w:type="spellEnd"/>
      <w:r w:rsidRPr="00526FD1">
        <w:rPr>
          <w:rFonts w:ascii="Arial" w:hAnsi="Arial"/>
          <w:b w:val="0"/>
        </w:rPr>
        <w:t>. D</w:t>
      </w:r>
      <w:r w:rsidR="00CD4633">
        <w:rPr>
          <w:rFonts w:ascii="Arial" w:hAnsi="Arial"/>
          <w:b w:val="0"/>
        </w:rPr>
        <w:t xml:space="preserve"> </w:t>
      </w:r>
      <w:r w:rsidR="00CD4633" w:rsidRPr="00CD4633">
        <w:rPr>
          <w:rFonts w:ascii="Arial" w:hAnsi="Arial"/>
          <w:b w:val="0"/>
        </w:rPr>
        <w:t>(25</w:t>
      </w:r>
      <w:r w:rsidR="00CD4633">
        <w:rPr>
          <w:rFonts w:ascii="Arial" w:hAnsi="Arial"/>
          <w:b w:val="0"/>
        </w:rPr>
        <w:t xml:space="preserve"> </w:t>
      </w:r>
      <w:r w:rsidR="00CD4633" w:rsidRPr="00CD4633">
        <w:rPr>
          <w:rFonts w:ascii="Arial" w:hAnsi="Arial"/>
          <w:b w:val="0"/>
        </w:rPr>
        <w:t>OH)</w:t>
      </w:r>
      <w:r w:rsidR="00BF74F3">
        <w:rPr>
          <w:rFonts w:ascii="Arial" w:hAnsi="Arial"/>
          <w:b w:val="0"/>
        </w:rPr>
        <w:t>;</w:t>
      </w:r>
      <w:r w:rsidRPr="00526FD1">
        <w:rPr>
          <w:rFonts w:ascii="Arial" w:hAnsi="Arial"/>
          <w:b w:val="0"/>
        </w:rPr>
        <w:t xml:space="preserve"> </w:t>
      </w:r>
    </w:p>
    <w:p w:rsidR="00AB16BD" w:rsidRPr="00526FD1" w:rsidRDefault="00AB16BD" w:rsidP="00AB16BD">
      <w:pPr>
        <w:spacing w:after="0" w:line="280" w:lineRule="exact"/>
        <w:jc w:val="both"/>
        <w:rPr>
          <w:rFonts w:ascii="Arial" w:hAnsi="Arial"/>
          <w:b w:val="0"/>
        </w:rPr>
      </w:pPr>
      <w:r w:rsidRPr="00526FD1">
        <w:rPr>
          <w:rFonts w:ascii="Arial" w:hAnsi="Arial"/>
          <w:b w:val="0"/>
        </w:rPr>
        <w:t xml:space="preserve">2) </w:t>
      </w:r>
      <w:r w:rsidR="0083053D">
        <w:rPr>
          <w:rFonts w:ascii="Arial" w:hAnsi="Arial"/>
          <w:b w:val="0"/>
        </w:rPr>
        <w:t xml:space="preserve">assicurarsi un </w:t>
      </w:r>
      <w:r w:rsidRPr="00526FD1">
        <w:rPr>
          <w:rFonts w:ascii="Arial" w:hAnsi="Arial"/>
          <w:b w:val="0"/>
        </w:rPr>
        <w:t>sufficiente apporto alimentare di calcio</w:t>
      </w:r>
      <w:r w:rsidR="005F5B5C">
        <w:rPr>
          <w:rFonts w:ascii="Arial" w:hAnsi="Arial"/>
          <w:b w:val="0"/>
        </w:rPr>
        <w:t>:</w:t>
      </w:r>
      <w:r w:rsidR="00F90397">
        <w:rPr>
          <w:rFonts w:ascii="Arial" w:hAnsi="Arial"/>
          <w:b w:val="0"/>
        </w:rPr>
        <w:t xml:space="preserve"> </w:t>
      </w:r>
      <w:r w:rsidR="0038046B">
        <w:rPr>
          <w:rFonts w:ascii="Arial" w:hAnsi="Arial"/>
          <w:b w:val="0"/>
        </w:rPr>
        <w:t>800-1000 mg al giorno</w:t>
      </w:r>
    </w:p>
    <w:p w:rsidR="00AB16BD" w:rsidRPr="00526FD1" w:rsidRDefault="00AB16BD" w:rsidP="00AB16BD">
      <w:pPr>
        <w:spacing w:after="0" w:line="280" w:lineRule="exact"/>
        <w:jc w:val="both"/>
        <w:rPr>
          <w:rFonts w:ascii="Arial" w:hAnsi="Arial"/>
          <w:b w:val="0"/>
        </w:rPr>
      </w:pPr>
      <w:r w:rsidRPr="00526FD1">
        <w:rPr>
          <w:rFonts w:ascii="Arial" w:hAnsi="Arial"/>
          <w:b w:val="0"/>
        </w:rPr>
        <w:t xml:space="preserve">3) </w:t>
      </w:r>
      <w:r w:rsidR="0083053D">
        <w:rPr>
          <w:rFonts w:ascii="Arial" w:hAnsi="Arial"/>
          <w:b w:val="0"/>
        </w:rPr>
        <w:t xml:space="preserve">praticare </w:t>
      </w:r>
      <w:r w:rsidRPr="00526FD1">
        <w:rPr>
          <w:rFonts w:ascii="Arial" w:hAnsi="Arial"/>
          <w:b w:val="0"/>
        </w:rPr>
        <w:t>50 min</w:t>
      </w:r>
      <w:r w:rsidR="004C339C">
        <w:rPr>
          <w:rFonts w:ascii="Arial" w:hAnsi="Arial"/>
          <w:b w:val="0"/>
        </w:rPr>
        <w:t>uti</w:t>
      </w:r>
      <w:r w:rsidRPr="00526FD1">
        <w:rPr>
          <w:rFonts w:ascii="Arial" w:hAnsi="Arial"/>
          <w:b w:val="0"/>
        </w:rPr>
        <w:t xml:space="preserve"> di attività fisica aerobica di moderata intensità</w:t>
      </w:r>
      <w:r w:rsidR="0083053D">
        <w:rPr>
          <w:rFonts w:ascii="Arial" w:hAnsi="Arial"/>
          <w:b w:val="0"/>
        </w:rPr>
        <w:t>, per</w:t>
      </w:r>
      <w:r w:rsidRPr="00526FD1">
        <w:rPr>
          <w:rFonts w:ascii="Arial" w:hAnsi="Arial"/>
          <w:b w:val="0"/>
        </w:rPr>
        <w:t xml:space="preserve"> 3 volte a settimana</w:t>
      </w:r>
      <w:r w:rsidR="00BF74F3">
        <w:rPr>
          <w:rFonts w:ascii="Arial" w:hAnsi="Arial"/>
          <w:b w:val="0"/>
        </w:rPr>
        <w:t>;</w:t>
      </w:r>
    </w:p>
    <w:p w:rsidR="00AB16BD" w:rsidRPr="00526FD1" w:rsidRDefault="0083053D" w:rsidP="00AB16BD">
      <w:pPr>
        <w:spacing w:after="0" w:line="28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4) </w:t>
      </w:r>
      <w:r w:rsidR="004C339C" w:rsidRPr="00526FD1">
        <w:rPr>
          <w:rFonts w:ascii="Arial" w:hAnsi="Arial"/>
          <w:b w:val="0"/>
        </w:rPr>
        <w:t>in primavera ed estate</w:t>
      </w:r>
      <w:r w:rsidR="004C339C">
        <w:rPr>
          <w:rFonts w:ascii="Arial" w:hAnsi="Arial"/>
          <w:b w:val="0"/>
        </w:rPr>
        <w:t>,</w:t>
      </w:r>
      <w:r w:rsidR="004C339C" w:rsidRPr="00526FD1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 xml:space="preserve">esporsi per </w:t>
      </w:r>
      <w:r w:rsidR="004C339C">
        <w:rPr>
          <w:rFonts w:ascii="Arial" w:hAnsi="Arial"/>
          <w:b w:val="0"/>
        </w:rPr>
        <w:t>un’</w:t>
      </w:r>
      <w:r w:rsidR="00AB16BD" w:rsidRPr="00526FD1">
        <w:rPr>
          <w:rFonts w:ascii="Arial" w:hAnsi="Arial"/>
          <w:b w:val="0"/>
        </w:rPr>
        <w:t xml:space="preserve">ora </w:t>
      </w:r>
      <w:r w:rsidR="0038046B">
        <w:rPr>
          <w:rFonts w:ascii="Arial" w:hAnsi="Arial"/>
          <w:b w:val="0"/>
        </w:rPr>
        <w:t>al giorno</w:t>
      </w:r>
      <w:r w:rsidR="00AB16BD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alla luce del</w:t>
      </w:r>
      <w:r w:rsidR="00AB16BD" w:rsidRPr="00526FD1">
        <w:rPr>
          <w:rFonts w:ascii="Arial" w:hAnsi="Arial"/>
          <w:b w:val="0"/>
        </w:rPr>
        <w:t xml:space="preserve"> sole</w:t>
      </w:r>
      <w:r>
        <w:rPr>
          <w:rFonts w:ascii="Arial" w:hAnsi="Arial"/>
          <w:b w:val="0"/>
        </w:rPr>
        <w:t>,</w:t>
      </w:r>
      <w:r w:rsidR="00AB16BD" w:rsidRPr="00526FD1">
        <w:rPr>
          <w:rFonts w:ascii="Arial" w:hAnsi="Arial"/>
          <w:b w:val="0"/>
        </w:rPr>
        <w:t xml:space="preserve"> con gambe e braccia scoperte</w:t>
      </w:r>
      <w:r w:rsidR="00BF74F3">
        <w:rPr>
          <w:rFonts w:ascii="Arial" w:hAnsi="Arial"/>
          <w:b w:val="0"/>
        </w:rPr>
        <w:t>;</w:t>
      </w:r>
    </w:p>
    <w:p w:rsidR="00AB16BD" w:rsidRPr="00FA026B" w:rsidRDefault="00AB16BD" w:rsidP="00AB16BD">
      <w:pPr>
        <w:spacing w:after="0" w:line="280" w:lineRule="exact"/>
        <w:jc w:val="both"/>
        <w:rPr>
          <w:rFonts w:ascii="Arial" w:hAnsi="Arial"/>
          <w:b w:val="0"/>
        </w:rPr>
      </w:pPr>
      <w:r w:rsidRPr="00526FD1">
        <w:rPr>
          <w:rFonts w:ascii="Arial" w:hAnsi="Arial"/>
          <w:b w:val="0"/>
        </w:rPr>
        <w:t xml:space="preserve">5) </w:t>
      </w:r>
      <w:r w:rsidR="005A5A41">
        <w:rPr>
          <w:rFonts w:ascii="Arial" w:hAnsi="Arial"/>
          <w:b w:val="0"/>
        </w:rPr>
        <w:t>sottoporsi</w:t>
      </w:r>
      <w:r w:rsidR="004C339C">
        <w:rPr>
          <w:rFonts w:ascii="Arial" w:hAnsi="Arial"/>
          <w:b w:val="0"/>
        </w:rPr>
        <w:t xml:space="preserve">, </w:t>
      </w:r>
      <w:r w:rsidR="004C339C" w:rsidRPr="00526FD1">
        <w:rPr>
          <w:rFonts w:ascii="Arial" w:hAnsi="Arial"/>
          <w:b w:val="0"/>
        </w:rPr>
        <w:t>almeno una volta</w:t>
      </w:r>
      <w:r w:rsidR="004C339C">
        <w:rPr>
          <w:rFonts w:ascii="Arial" w:hAnsi="Arial"/>
          <w:b w:val="0"/>
        </w:rPr>
        <w:t xml:space="preserve">, </w:t>
      </w:r>
      <w:r w:rsidR="005A5A41">
        <w:rPr>
          <w:rFonts w:ascii="Arial" w:hAnsi="Arial"/>
          <w:b w:val="0"/>
        </w:rPr>
        <w:t xml:space="preserve">a </w:t>
      </w:r>
      <w:r w:rsidR="004C339C">
        <w:rPr>
          <w:rFonts w:ascii="Arial" w:hAnsi="Arial"/>
          <w:b w:val="0"/>
        </w:rPr>
        <w:t xml:space="preserve">una </w:t>
      </w:r>
      <w:r w:rsidRPr="00526FD1">
        <w:rPr>
          <w:rFonts w:ascii="Arial" w:hAnsi="Arial"/>
          <w:b w:val="0"/>
        </w:rPr>
        <w:t>valutazione strumentale del rischio di frattura</w:t>
      </w:r>
      <w:r w:rsidR="00BF74F3">
        <w:rPr>
          <w:rFonts w:ascii="Arial" w:hAnsi="Arial"/>
          <w:b w:val="0"/>
        </w:rPr>
        <w:t>.</w:t>
      </w:r>
      <w:r w:rsidRPr="00FA026B">
        <w:rPr>
          <w:rFonts w:ascii="Arial" w:hAnsi="Arial"/>
          <w:b w:val="0"/>
        </w:rPr>
        <w:t xml:space="preserve">    </w:t>
      </w:r>
    </w:p>
    <w:p w:rsidR="00FA026B" w:rsidRDefault="00FA026B" w:rsidP="00132403">
      <w:pPr>
        <w:spacing w:after="0" w:line="280" w:lineRule="exact"/>
        <w:jc w:val="both"/>
        <w:rPr>
          <w:rFonts w:ascii="Arial" w:hAnsi="Arial"/>
          <w:b w:val="0"/>
          <w:i/>
        </w:rPr>
      </w:pPr>
    </w:p>
    <w:p w:rsidR="00FA026B" w:rsidRPr="005F5B5C" w:rsidRDefault="00FA026B" w:rsidP="00132403">
      <w:pPr>
        <w:spacing w:after="0" w:line="280" w:lineRule="exact"/>
        <w:jc w:val="both"/>
        <w:rPr>
          <w:rFonts w:ascii="Arial" w:hAnsi="Arial"/>
          <w:b w:val="0"/>
        </w:rPr>
      </w:pPr>
      <w:r w:rsidRPr="00FA026B">
        <w:rPr>
          <w:rFonts w:ascii="Arial" w:hAnsi="Arial"/>
          <w:b w:val="0"/>
        </w:rPr>
        <w:t xml:space="preserve">La </w:t>
      </w:r>
      <w:proofErr w:type="spellStart"/>
      <w:r w:rsidRPr="00FA026B">
        <w:rPr>
          <w:rFonts w:ascii="Arial" w:hAnsi="Arial"/>
          <w:b w:val="0"/>
        </w:rPr>
        <w:t>supplementazione</w:t>
      </w:r>
      <w:proofErr w:type="spellEnd"/>
      <w:r w:rsidRPr="00FA026B">
        <w:rPr>
          <w:rFonts w:ascii="Arial" w:hAnsi="Arial"/>
          <w:b w:val="0"/>
        </w:rPr>
        <w:t xml:space="preserve"> nutrizionale, unita a un’adeguata attività fisica, è un presidio terapeutico indispensabile anche nella </w:t>
      </w:r>
      <w:proofErr w:type="spellStart"/>
      <w:r w:rsidRPr="00FA026B">
        <w:rPr>
          <w:rFonts w:ascii="Arial" w:hAnsi="Arial"/>
        </w:rPr>
        <w:t>sarcopenia</w:t>
      </w:r>
      <w:proofErr w:type="spellEnd"/>
      <w:r w:rsidRPr="00FA026B">
        <w:rPr>
          <w:rFonts w:ascii="Arial" w:hAnsi="Arial"/>
          <w:b w:val="0"/>
        </w:rPr>
        <w:t xml:space="preserve">, malattia caratterizzata dalla perdita di massa e forza </w:t>
      </w:r>
      <w:r w:rsidRPr="00FA026B">
        <w:rPr>
          <w:rFonts w:ascii="Arial" w:hAnsi="Arial"/>
          <w:b w:val="0"/>
        </w:rPr>
        <w:lastRenderedPageBreak/>
        <w:t xml:space="preserve">muscolare che espone il soggetto anziano a un deterioramento di alcune funzioni quali la stabilità posturale, l’autonomia deambulatoria, l’omeostasi glucidica e il trofismo osseo: sarà questo l’argomento della relazione della dottoressa </w:t>
      </w:r>
      <w:r w:rsidRPr="00FA026B">
        <w:rPr>
          <w:rFonts w:ascii="Arial" w:hAnsi="Arial"/>
        </w:rPr>
        <w:t xml:space="preserve">Debora </w:t>
      </w:r>
      <w:proofErr w:type="spellStart"/>
      <w:r w:rsidRPr="00FA026B">
        <w:rPr>
          <w:rFonts w:ascii="Arial" w:hAnsi="Arial"/>
        </w:rPr>
        <w:t>Rasio</w:t>
      </w:r>
      <w:proofErr w:type="spellEnd"/>
      <w:r w:rsidRPr="00FA026B">
        <w:rPr>
          <w:rFonts w:ascii="Arial" w:hAnsi="Arial"/>
          <w:b w:val="0"/>
        </w:rPr>
        <w:t xml:space="preserve">, oncologa e nutrizionista dell’Università “La Sapienza” di Roma. </w:t>
      </w:r>
      <w:proofErr w:type="gramStart"/>
      <w:r w:rsidR="005F5B5C">
        <w:rPr>
          <w:rFonts w:ascii="Arial" w:hAnsi="Arial"/>
          <w:b w:val="0"/>
        </w:rPr>
        <w:t>E’</w:t>
      </w:r>
      <w:proofErr w:type="gramEnd"/>
      <w:r w:rsidR="005F5B5C">
        <w:rPr>
          <w:rFonts w:ascii="Arial" w:hAnsi="Arial"/>
          <w:b w:val="0"/>
        </w:rPr>
        <w:t xml:space="preserve"> difficile </w:t>
      </w:r>
      <w:r w:rsidR="004D7117">
        <w:rPr>
          <w:rFonts w:ascii="Arial" w:hAnsi="Arial"/>
          <w:b w:val="0"/>
        </w:rPr>
        <w:t>determinare</w:t>
      </w:r>
      <w:r w:rsidR="005F5B5C">
        <w:rPr>
          <w:rFonts w:ascii="Arial" w:hAnsi="Arial"/>
          <w:b w:val="0"/>
        </w:rPr>
        <w:t xml:space="preserve"> </w:t>
      </w:r>
      <w:r w:rsidR="00C4714C">
        <w:rPr>
          <w:rFonts w:ascii="Arial" w:hAnsi="Arial"/>
          <w:b w:val="0"/>
        </w:rPr>
        <w:t xml:space="preserve">la prevalenza </w:t>
      </w:r>
      <w:r w:rsidR="00951F49">
        <w:rPr>
          <w:rFonts w:ascii="Arial" w:hAnsi="Arial"/>
          <w:b w:val="0"/>
        </w:rPr>
        <w:t xml:space="preserve">esatta </w:t>
      </w:r>
      <w:r w:rsidR="00C4714C">
        <w:rPr>
          <w:rFonts w:ascii="Arial" w:hAnsi="Arial"/>
          <w:b w:val="0"/>
        </w:rPr>
        <w:t xml:space="preserve">di questa patologia ma </w:t>
      </w:r>
      <w:r w:rsidR="005F5B5C" w:rsidRPr="005F5B5C">
        <w:rPr>
          <w:rFonts w:ascii="Arial" w:hAnsi="Arial"/>
          <w:b w:val="0"/>
        </w:rPr>
        <w:t>alcuni dati preliminari riferi</w:t>
      </w:r>
      <w:r w:rsidR="005F5B5C">
        <w:rPr>
          <w:rFonts w:ascii="Arial" w:hAnsi="Arial"/>
          <w:b w:val="0"/>
        </w:rPr>
        <w:t>ti</w:t>
      </w:r>
      <w:r w:rsidR="005F5B5C" w:rsidRPr="005F5B5C">
        <w:rPr>
          <w:rFonts w:ascii="Arial" w:hAnsi="Arial"/>
          <w:b w:val="0"/>
        </w:rPr>
        <w:t xml:space="preserve"> a</w:t>
      </w:r>
      <w:r w:rsidR="005F5B5C">
        <w:rPr>
          <w:rFonts w:ascii="Arial" w:hAnsi="Arial"/>
          <w:b w:val="0"/>
        </w:rPr>
        <w:t>d</w:t>
      </w:r>
      <w:r w:rsidR="005F5B5C" w:rsidRPr="005F5B5C">
        <w:rPr>
          <w:rFonts w:ascii="Arial" w:hAnsi="Arial"/>
          <w:b w:val="0"/>
        </w:rPr>
        <w:t xml:space="preserve"> anziani che </w:t>
      </w:r>
      <w:r w:rsidR="005F5B5C">
        <w:rPr>
          <w:rFonts w:ascii="Arial" w:hAnsi="Arial"/>
          <w:b w:val="0"/>
        </w:rPr>
        <w:t>vivono</w:t>
      </w:r>
      <w:r w:rsidR="005F5B5C" w:rsidRPr="005F5B5C">
        <w:rPr>
          <w:rFonts w:ascii="Arial" w:hAnsi="Arial"/>
          <w:b w:val="0"/>
        </w:rPr>
        <w:t xml:space="preserve"> nelle case di riposo</w:t>
      </w:r>
      <w:r w:rsidR="005F5B5C">
        <w:rPr>
          <w:rFonts w:ascii="Arial" w:hAnsi="Arial"/>
          <w:b w:val="0"/>
        </w:rPr>
        <w:t xml:space="preserve"> ind</w:t>
      </w:r>
      <w:r w:rsidR="005F5B5C" w:rsidRPr="005F5B5C">
        <w:rPr>
          <w:rFonts w:ascii="Arial" w:hAnsi="Arial"/>
          <w:b w:val="0"/>
        </w:rPr>
        <w:t xml:space="preserve">icano che il 70% degli uomini e il 35% delle donne presenta </w:t>
      </w:r>
      <w:proofErr w:type="spellStart"/>
      <w:r w:rsidR="005F5B5C" w:rsidRPr="005F5B5C">
        <w:rPr>
          <w:rFonts w:ascii="Arial" w:hAnsi="Arial"/>
          <w:b w:val="0"/>
        </w:rPr>
        <w:t>sarcopenia</w:t>
      </w:r>
      <w:proofErr w:type="spellEnd"/>
      <w:r w:rsidR="00C4714C">
        <w:rPr>
          <w:rFonts w:ascii="Arial" w:hAnsi="Arial"/>
          <w:b w:val="0"/>
        </w:rPr>
        <w:t>.</w:t>
      </w:r>
    </w:p>
    <w:p w:rsidR="00FA026B" w:rsidRPr="00FA026B" w:rsidRDefault="00FA026B" w:rsidP="00132403">
      <w:pPr>
        <w:spacing w:after="0" w:line="280" w:lineRule="exact"/>
        <w:jc w:val="both"/>
        <w:rPr>
          <w:rFonts w:ascii="Arial" w:hAnsi="Arial"/>
          <w:b w:val="0"/>
        </w:rPr>
      </w:pPr>
    </w:p>
    <w:p w:rsidR="00FA026B" w:rsidRPr="00FA026B" w:rsidRDefault="00FA026B" w:rsidP="00132403">
      <w:pPr>
        <w:spacing w:after="0" w:line="280" w:lineRule="exact"/>
        <w:jc w:val="both"/>
        <w:rPr>
          <w:rFonts w:ascii="Arial" w:hAnsi="Arial"/>
          <w:b w:val="0"/>
        </w:rPr>
      </w:pPr>
      <w:r w:rsidRPr="00FA026B">
        <w:rPr>
          <w:rFonts w:ascii="Arial" w:hAnsi="Arial"/>
          <w:b w:val="0"/>
        </w:rPr>
        <w:t>Sull’</w:t>
      </w:r>
      <w:r w:rsidRPr="00285912">
        <w:rPr>
          <w:rFonts w:ascii="Arial" w:hAnsi="Arial"/>
        </w:rPr>
        <w:t xml:space="preserve">anziano fragile </w:t>
      </w:r>
      <w:r w:rsidRPr="00FA026B">
        <w:rPr>
          <w:rFonts w:ascii="Arial" w:hAnsi="Arial"/>
          <w:b w:val="0"/>
        </w:rPr>
        <w:t xml:space="preserve">si concentrerà la lettura del professor </w:t>
      </w:r>
      <w:r w:rsidRPr="00FA026B">
        <w:rPr>
          <w:rFonts w:ascii="Arial" w:hAnsi="Arial"/>
        </w:rPr>
        <w:t>Roberto Bernabei</w:t>
      </w:r>
      <w:r w:rsidRPr="00FA026B">
        <w:rPr>
          <w:rFonts w:ascii="Arial" w:hAnsi="Arial"/>
          <w:b w:val="0"/>
        </w:rPr>
        <w:t xml:space="preserve">, geriatra dell’Università Cattolica del Sacro Cuore di Roma. </w:t>
      </w:r>
      <w:r w:rsidR="008F34A8" w:rsidRPr="008F34A8">
        <w:rPr>
          <w:rFonts w:ascii="Arial" w:hAnsi="Arial"/>
          <w:b w:val="0"/>
          <w:i/>
        </w:rPr>
        <w:t>“</w:t>
      </w:r>
      <w:r w:rsidRPr="008F34A8">
        <w:rPr>
          <w:rFonts w:ascii="Arial" w:hAnsi="Arial"/>
          <w:b w:val="0"/>
          <w:i/>
        </w:rPr>
        <w:t>L’Italia è</w:t>
      </w:r>
      <w:r w:rsidR="00526FD1" w:rsidRPr="008F34A8">
        <w:rPr>
          <w:rFonts w:ascii="Arial" w:hAnsi="Arial"/>
          <w:b w:val="0"/>
          <w:i/>
        </w:rPr>
        <w:t>,</w:t>
      </w:r>
      <w:r w:rsidRPr="008F34A8">
        <w:rPr>
          <w:rFonts w:ascii="Arial" w:hAnsi="Arial"/>
          <w:b w:val="0"/>
          <w:i/>
        </w:rPr>
        <w:t xml:space="preserve"> insieme al Giappone</w:t>
      </w:r>
      <w:r w:rsidR="00526FD1" w:rsidRPr="008F34A8">
        <w:rPr>
          <w:rFonts w:ascii="Arial" w:hAnsi="Arial"/>
          <w:b w:val="0"/>
          <w:i/>
        </w:rPr>
        <w:t>,</w:t>
      </w:r>
      <w:r w:rsidR="00285912" w:rsidRPr="008F34A8">
        <w:rPr>
          <w:rFonts w:ascii="Arial" w:hAnsi="Arial"/>
          <w:b w:val="0"/>
          <w:i/>
        </w:rPr>
        <w:t xml:space="preserve"> il P</w:t>
      </w:r>
      <w:r w:rsidRPr="008F34A8">
        <w:rPr>
          <w:rFonts w:ascii="Arial" w:hAnsi="Arial"/>
          <w:b w:val="0"/>
          <w:i/>
        </w:rPr>
        <w:t>aese più longevo al mondo</w:t>
      </w:r>
      <w:r w:rsidR="008F34A8">
        <w:rPr>
          <w:rFonts w:ascii="Arial" w:hAnsi="Arial"/>
          <w:b w:val="0"/>
        </w:rPr>
        <w:t xml:space="preserve">”, continua Gigliotti. </w:t>
      </w:r>
      <w:r w:rsidR="008F34A8" w:rsidRPr="008F34A8">
        <w:rPr>
          <w:rFonts w:ascii="Arial" w:hAnsi="Arial"/>
          <w:b w:val="0"/>
          <w:i/>
        </w:rPr>
        <w:t>“I</w:t>
      </w:r>
      <w:r w:rsidRPr="008F34A8">
        <w:rPr>
          <w:rFonts w:ascii="Arial" w:hAnsi="Arial"/>
          <w:b w:val="0"/>
          <w:i/>
        </w:rPr>
        <w:t>dentificare e curare la fragilità, primo marker dell’invecchiamento, è pertanto una priorità di cui tutti i medici, specialmente se operanti sul territorio, devono tener conto</w:t>
      </w:r>
      <w:r w:rsidR="008F34A8" w:rsidRPr="008F34A8">
        <w:rPr>
          <w:rFonts w:ascii="Arial" w:hAnsi="Arial"/>
          <w:b w:val="0"/>
          <w:i/>
        </w:rPr>
        <w:t>”</w:t>
      </w:r>
      <w:r w:rsidRPr="008F34A8">
        <w:rPr>
          <w:rFonts w:ascii="Arial" w:hAnsi="Arial"/>
          <w:b w:val="0"/>
          <w:i/>
        </w:rPr>
        <w:t xml:space="preserve">. </w:t>
      </w:r>
    </w:p>
    <w:p w:rsidR="00FA026B" w:rsidRPr="00FA026B" w:rsidRDefault="00FA026B" w:rsidP="00132403">
      <w:pPr>
        <w:spacing w:after="0" w:line="280" w:lineRule="exact"/>
        <w:jc w:val="both"/>
        <w:rPr>
          <w:rFonts w:ascii="Arial" w:hAnsi="Arial"/>
          <w:b w:val="0"/>
        </w:rPr>
      </w:pPr>
    </w:p>
    <w:p w:rsidR="00526FD1" w:rsidRDefault="002B0454" w:rsidP="00132403">
      <w:pPr>
        <w:spacing w:after="0" w:line="28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Durante </w:t>
      </w:r>
      <w:proofErr w:type="gramStart"/>
      <w:r>
        <w:rPr>
          <w:rFonts w:ascii="Arial" w:hAnsi="Arial"/>
          <w:b w:val="0"/>
        </w:rPr>
        <w:t>la tre</w:t>
      </w:r>
      <w:proofErr w:type="gramEnd"/>
      <w:r>
        <w:rPr>
          <w:rFonts w:ascii="Arial" w:hAnsi="Arial"/>
          <w:b w:val="0"/>
        </w:rPr>
        <w:t xml:space="preserve"> giorni di lavori, i</w:t>
      </w:r>
      <w:r w:rsidR="00FA026B" w:rsidRPr="00FA026B">
        <w:rPr>
          <w:rFonts w:ascii="Arial" w:hAnsi="Arial"/>
          <w:b w:val="0"/>
        </w:rPr>
        <w:t xml:space="preserve">l Congresso </w:t>
      </w:r>
      <w:r w:rsidR="006D4E33">
        <w:rPr>
          <w:rFonts w:ascii="Arial" w:hAnsi="Arial"/>
          <w:b w:val="0"/>
        </w:rPr>
        <w:t>offrirà importanti</w:t>
      </w:r>
      <w:r w:rsidR="00526FD1">
        <w:rPr>
          <w:rFonts w:ascii="Arial" w:hAnsi="Arial"/>
          <w:b w:val="0"/>
        </w:rPr>
        <w:t xml:space="preserve"> </w:t>
      </w:r>
      <w:r w:rsidR="006D4E33">
        <w:rPr>
          <w:rFonts w:ascii="Arial" w:hAnsi="Arial"/>
          <w:b w:val="0"/>
        </w:rPr>
        <w:t>momenti</w:t>
      </w:r>
      <w:r w:rsidR="00FA026B" w:rsidRPr="00FA026B">
        <w:rPr>
          <w:rFonts w:ascii="Arial" w:hAnsi="Arial"/>
          <w:b w:val="0"/>
        </w:rPr>
        <w:t xml:space="preserve"> di confronto tra specialisti provenienti da realtà regionali diverse. Attraverso sedute interattive tra relatori e uditorio su argomenti attuali come la terapia antalgica con i farmaci oppioidi, le terapie di ricalibrazione posturale e la diagnosi delle fratture osteoporotiche, il summit potrà fornire ai partecipanti utili indicazioni per la gestione dei loro pazienti affetti da alcune malattie osteoarticolari ad elevato impatto sociale.   </w:t>
      </w:r>
    </w:p>
    <w:p w:rsidR="00526FD1" w:rsidRDefault="00526FD1" w:rsidP="00132403">
      <w:pPr>
        <w:spacing w:after="0" w:line="280" w:lineRule="exact"/>
        <w:jc w:val="both"/>
        <w:rPr>
          <w:rFonts w:ascii="Arial" w:hAnsi="Arial"/>
          <w:b w:val="0"/>
        </w:rPr>
      </w:pPr>
    </w:p>
    <w:p w:rsidR="00EB3C06" w:rsidRDefault="00EB3C06" w:rsidP="00132403">
      <w:pPr>
        <w:spacing w:after="0" w:line="280" w:lineRule="exact"/>
        <w:jc w:val="both"/>
      </w:pPr>
    </w:p>
    <w:p w:rsidR="006931D6" w:rsidRDefault="006931D6" w:rsidP="00132403">
      <w:pPr>
        <w:spacing w:after="0" w:line="280" w:lineRule="exact"/>
        <w:jc w:val="both"/>
      </w:pPr>
    </w:p>
    <w:p w:rsidR="000F5FF2" w:rsidRPr="009C61E5" w:rsidRDefault="000F5FF2" w:rsidP="000F5FF2">
      <w:pPr>
        <w:pStyle w:val="Testonormale"/>
        <w:jc w:val="both"/>
        <w:rPr>
          <w:rFonts w:cs="Arial"/>
          <w:b/>
        </w:rPr>
      </w:pPr>
      <w:r w:rsidRPr="009C61E5">
        <w:rPr>
          <w:rFonts w:cs="Arial"/>
          <w:b/>
        </w:rPr>
        <w:t xml:space="preserve">Ufficio stampa </w:t>
      </w:r>
    </w:p>
    <w:p w:rsidR="000F5FF2" w:rsidRPr="009C61E5" w:rsidRDefault="000F5FF2" w:rsidP="000F5FF2">
      <w:pPr>
        <w:pStyle w:val="Testonormale"/>
        <w:jc w:val="both"/>
        <w:rPr>
          <w:rFonts w:cs="Arial"/>
        </w:rPr>
      </w:pPr>
      <w:r w:rsidRPr="009C61E5">
        <w:rPr>
          <w:rFonts w:cs="Arial"/>
          <w:noProof/>
          <w:lang w:eastAsia="it-IT"/>
        </w:rPr>
        <w:drawing>
          <wp:inline distT="0" distB="0" distL="0" distR="0">
            <wp:extent cx="1536700" cy="171450"/>
            <wp:effectExtent l="0" t="0" r="6350" b="0"/>
            <wp:docPr id="2" name="Immagine 2" descr="cid:image012.jpg@01D14A40.247E1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12.jpg@01D14A40.247E14A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FF2" w:rsidRDefault="000F5FF2" w:rsidP="000F5FF2">
      <w:pPr>
        <w:spacing w:after="0" w:line="280" w:lineRule="exact"/>
        <w:jc w:val="both"/>
        <w:rPr>
          <w:rFonts w:ascii="Arial" w:hAnsi="Arial"/>
          <w:b w:val="0"/>
        </w:rPr>
      </w:pPr>
      <w:r w:rsidRPr="009C61E5">
        <w:rPr>
          <w:rFonts w:ascii="Arial" w:hAnsi="Arial"/>
          <w:b w:val="0"/>
        </w:rPr>
        <w:t>Francesca Alibrandi, tel. 02.20424923</w:t>
      </w:r>
      <w:r w:rsidR="006931D6">
        <w:rPr>
          <w:rFonts w:ascii="Arial" w:hAnsi="Arial"/>
          <w:b w:val="0"/>
        </w:rPr>
        <w:t>,</w:t>
      </w:r>
      <w:r w:rsidR="009C61E5">
        <w:rPr>
          <w:rFonts w:ascii="Arial" w:hAnsi="Arial"/>
          <w:b w:val="0"/>
        </w:rPr>
        <w:t xml:space="preserve"> </w:t>
      </w:r>
      <w:proofErr w:type="spellStart"/>
      <w:r w:rsidR="009C61E5" w:rsidRPr="009C61E5">
        <w:rPr>
          <w:rFonts w:ascii="Arial" w:hAnsi="Arial"/>
          <w:b w:val="0"/>
        </w:rPr>
        <w:t>cell</w:t>
      </w:r>
      <w:proofErr w:type="spellEnd"/>
      <w:r w:rsidR="009C61E5" w:rsidRPr="009C61E5">
        <w:rPr>
          <w:rFonts w:ascii="Arial" w:hAnsi="Arial"/>
          <w:b w:val="0"/>
        </w:rPr>
        <w:t xml:space="preserve">. 335.8368826, </w:t>
      </w:r>
      <w:hyperlink r:id="rId7" w:history="1">
        <w:r w:rsidR="009C61E5" w:rsidRPr="009C61E5">
          <w:rPr>
            <w:rStyle w:val="Collegamentoipertestuale"/>
            <w:rFonts w:ascii="Arial" w:hAnsi="Arial"/>
            <w:b w:val="0"/>
          </w:rPr>
          <w:t>f.alibrandi@vrelations.it</w:t>
        </w:r>
      </w:hyperlink>
      <w:r w:rsidR="009C61E5">
        <w:rPr>
          <w:rFonts w:ascii="Arial" w:hAnsi="Arial"/>
          <w:b w:val="0"/>
        </w:rPr>
        <w:t xml:space="preserve"> </w:t>
      </w:r>
    </w:p>
    <w:p w:rsidR="009C61E5" w:rsidRDefault="006931D6" w:rsidP="000F5FF2">
      <w:pPr>
        <w:spacing w:after="0" w:line="28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Antonella Martucci, tel. 02.20424925, </w:t>
      </w:r>
      <w:proofErr w:type="spellStart"/>
      <w:r>
        <w:rPr>
          <w:rFonts w:ascii="Arial" w:hAnsi="Arial"/>
          <w:b w:val="0"/>
        </w:rPr>
        <w:t>cell</w:t>
      </w:r>
      <w:proofErr w:type="spellEnd"/>
      <w:r>
        <w:rPr>
          <w:rFonts w:ascii="Arial" w:hAnsi="Arial"/>
          <w:b w:val="0"/>
        </w:rPr>
        <w:t xml:space="preserve">. 340.6775463, </w:t>
      </w:r>
      <w:hyperlink r:id="rId8" w:history="1">
        <w:r w:rsidRPr="006931D6">
          <w:rPr>
            <w:rStyle w:val="Collegamentoipertestuale"/>
            <w:rFonts w:ascii="Arial" w:hAnsi="Arial"/>
            <w:b w:val="0"/>
          </w:rPr>
          <w:t>a.martucci@vrelations.it</w:t>
        </w:r>
      </w:hyperlink>
      <w:r>
        <w:rPr>
          <w:rFonts w:ascii="Arial" w:hAnsi="Arial"/>
          <w:b w:val="0"/>
        </w:rPr>
        <w:t xml:space="preserve"> </w:t>
      </w:r>
    </w:p>
    <w:p w:rsidR="009C61E5" w:rsidRPr="009C61E5" w:rsidRDefault="009C61E5" w:rsidP="000F5FF2">
      <w:pPr>
        <w:spacing w:after="0" w:line="280" w:lineRule="exact"/>
        <w:jc w:val="both"/>
        <w:rPr>
          <w:rFonts w:ascii="Arial" w:hAnsi="Arial"/>
          <w:b w:val="0"/>
          <w:sz w:val="24"/>
        </w:rPr>
      </w:pPr>
      <w:bookmarkStart w:id="0" w:name="_GoBack"/>
      <w:bookmarkEnd w:id="0"/>
    </w:p>
    <w:sectPr w:rsidR="009C61E5" w:rsidRPr="009C61E5" w:rsidSect="00EB3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3"/>
    <w:rsid w:val="000112BA"/>
    <w:rsid w:val="00027998"/>
    <w:rsid w:val="0005052B"/>
    <w:rsid w:val="00061497"/>
    <w:rsid w:val="00064AA4"/>
    <w:rsid w:val="00066963"/>
    <w:rsid w:val="000768C9"/>
    <w:rsid w:val="000E399B"/>
    <w:rsid w:val="000F5FF2"/>
    <w:rsid w:val="00113700"/>
    <w:rsid w:val="00132403"/>
    <w:rsid w:val="00185C92"/>
    <w:rsid w:val="001A2E11"/>
    <w:rsid w:val="001B55A6"/>
    <w:rsid w:val="00285912"/>
    <w:rsid w:val="002A6123"/>
    <w:rsid w:val="002B0454"/>
    <w:rsid w:val="002C1E60"/>
    <w:rsid w:val="002C2554"/>
    <w:rsid w:val="002D082F"/>
    <w:rsid w:val="003505E7"/>
    <w:rsid w:val="003577DC"/>
    <w:rsid w:val="00362A1B"/>
    <w:rsid w:val="00375641"/>
    <w:rsid w:val="00376872"/>
    <w:rsid w:val="0038046B"/>
    <w:rsid w:val="003A28CB"/>
    <w:rsid w:val="003F25EE"/>
    <w:rsid w:val="0042334F"/>
    <w:rsid w:val="00452FFC"/>
    <w:rsid w:val="00455A85"/>
    <w:rsid w:val="00457F2C"/>
    <w:rsid w:val="00460570"/>
    <w:rsid w:val="00465D79"/>
    <w:rsid w:val="00473B7A"/>
    <w:rsid w:val="004C339C"/>
    <w:rsid w:val="004D7117"/>
    <w:rsid w:val="00526FD1"/>
    <w:rsid w:val="00541789"/>
    <w:rsid w:val="00566E6F"/>
    <w:rsid w:val="005A5A41"/>
    <w:rsid w:val="005C5FD5"/>
    <w:rsid w:val="005E17B2"/>
    <w:rsid w:val="005E77BD"/>
    <w:rsid w:val="005F5B5C"/>
    <w:rsid w:val="006067BA"/>
    <w:rsid w:val="00640A94"/>
    <w:rsid w:val="006661CF"/>
    <w:rsid w:val="0068518D"/>
    <w:rsid w:val="006931D6"/>
    <w:rsid w:val="006965AA"/>
    <w:rsid w:val="006D4E33"/>
    <w:rsid w:val="006F058A"/>
    <w:rsid w:val="00797807"/>
    <w:rsid w:val="00797E85"/>
    <w:rsid w:val="007A5441"/>
    <w:rsid w:val="007A67B3"/>
    <w:rsid w:val="007C61AD"/>
    <w:rsid w:val="007E2B88"/>
    <w:rsid w:val="007E52DF"/>
    <w:rsid w:val="007F563A"/>
    <w:rsid w:val="0083053D"/>
    <w:rsid w:val="008464A4"/>
    <w:rsid w:val="00846CDB"/>
    <w:rsid w:val="00860D9F"/>
    <w:rsid w:val="00883254"/>
    <w:rsid w:val="00896636"/>
    <w:rsid w:val="00897D0A"/>
    <w:rsid w:val="008A55EB"/>
    <w:rsid w:val="008C19ED"/>
    <w:rsid w:val="008E068A"/>
    <w:rsid w:val="008F34A8"/>
    <w:rsid w:val="008F4E83"/>
    <w:rsid w:val="009115F5"/>
    <w:rsid w:val="00912742"/>
    <w:rsid w:val="009260A9"/>
    <w:rsid w:val="00951F49"/>
    <w:rsid w:val="00987E3E"/>
    <w:rsid w:val="009B6ECE"/>
    <w:rsid w:val="009C61E5"/>
    <w:rsid w:val="009F32C2"/>
    <w:rsid w:val="00A00733"/>
    <w:rsid w:val="00A63BA8"/>
    <w:rsid w:val="00A82FFA"/>
    <w:rsid w:val="00A9435A"/>
    <w:rsid w:val="00A949F0"/>
    <w:rsid w:val="00AB16BD"/>
    <w:rsid w:val="00AE0990"/>
    <w:rsid w:val="00B04D97"/>
    <w:rsid w:val="00B17A2B"/>
    <w:rsid w:val="00B4588A"/>
    <w:rsid w:val="00B60EA7"/>
    <w:rsid w:val="00B670AB"/>
    <w:rsid w:val="00B9765F"/>
    <w:rsid w:val="00BB1AA4"/>
    <w:rsid w:val="00BF74F3"/>
    <w:rsid w:val="00C13FF2"/>
    <w:rsid w:val="00C4714C"/>
    <w:rsid w:val="00C71EF2"/>
    <w:rsid w:val="00CD4633"/>
    <w:rsid w:val="00CF2A4C"/>
    <w:rsid w:val="00D14CEF"/>
    <w:rsid w:val="00DC6B45"/>
    <w:rsid w:val="00E30D55"/>
    <w:rsid w:val="00EB3C06"/>
    <w:rsid w:val="00EC4657"/>
    <w:rsid w:val="00ED2FAB"/>
    <w:rsid w:val="00F00444"/>
    <w:rsid w:val="00F06BAE"/>
    <w:rsid w:val="00F4079A"/>
    <w:rsid w:val="00F90397"/>
    <w:rsid w:val="00F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6E3"/>
  <w15:docId w15:val="{EF88754F-1432-4656-9C0E-125F3DE0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b/>
        <w:iCs/>
        <w:color w:val="000000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3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F5FF2"/>
    <w:pPr>
      <w:spacing w:after="0" w:line="240" w:lineRule="auto"/>
    </w:pPr>
    <w:rPr>
      <w:rFonts w:ascii="Arial" w:eastAsia="Calibri" w:hAnsi="Arial" w:cs="Times New Roman"/>
      <w:b w:val="0"/>
      <w:iCs w:val="0"/>
      <w:color w:val="auto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5FF2"/>
    <w:rPr>
      <w:rFonts w:ascii="Arial" w:eastAsia="Calibri" w:hAnsi="Arial" w:cs="Times New Roman"/>
      <w:b w:val="0"/>
      <w:iCs w:val="0"/>
      <w:color w:val="auto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C61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1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tucci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alibrandi@vrelation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BF4E-E40F-4466-960E-C9037D7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sergigliotti</dc:creator>
  <cp:lastModifiedBy>Francesca Alibrandi</cp:lastModifiedBy>
  <cp:revision>15</cp:revision>
  <dcterms:created xsi:type="dcterms:W3CDTF">2017-10-05T08:02:00Z</dcterms:created>
  <dcterms:modified xsi:type="dcterms:W3CDTF">2017-10-05T08:53:00Z</dcterms:modified>
</cp:coreProperties>
</file>