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C8" w:rsidRPr="00882588" w:rsidRDefault="004A13C8" w:rsidP="00E36FBC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NOTA</w:t>
      </w:r>
      <w:r w:rsidRPr="00882588">
        <w:rPr>
          <w:b/>
          <w:sz w:val="24"/>
          <w:u w:val="single"/>
        </w:rPr>
        <w:t xml:space="preserve"> STAMPA</w:t>
      </w:r>
    </w:p>
    <w:p w:rsidR="004A13C8" w:rsidRDefault="004A13C8" w:rsidP="00E36FBC">
      <w:pPr>
        <w:jc w:val="center"/>
        <w:rPr>
          <w:b/>
          <w:i/>
          <w:sz w:val="24"/>
          <w:szCs w:val="28"/>
        </w:rPr>
      </w:pPr>
    </w:p>
    <w:p w:rsidR="004A13C8" w:rsidRPr="00FE3DF2" w:rsidRDefault="004A13C8" w:rsidP="00E36FBC">
      <w:pPr>
        <w:jc w:val="center"/>
        <w:rPr>
          <w:b/>
          <w:i/>
          <w:sz w:val="20"/>
          <w:u w:val="single"/>
        </w:rPr>
      </w:pPr>
      <w:r w:rsidRPr="00FE3DF2">
        <w:rPr>
          <w:b/>
          <w:i/>
          <w:sz w:val="24"/>
          <w:szCs w:val="28"/>
        </w:rPr>
        <w:t>In occasione della III Giornata della prevenzione AOOI</w:t>
      </w:r>
    </w:p>
    <w:p w:rsidR="004A13C8" w:rsidRPr="00FE3DF2" w:rsidRDefault="004A13C8" w:rsidP="00E36FBC">
      <w:pPr>
        <w:spacing w:after="0"/>
        <w:jc w:val="center"/>
        <w:rPr>
          <w:b/>
          <w:sz w:val="32"/>
          <w:szCs w:val="28"/>
        </w:rPr>
      </w:pPr>
      <w:r w:rsidRPr="00FE3DF2">
        <w:rPr>
          <w:b/>
          <w:sz w:val="32"/>
          <w:szCs w:val="28"/>
        </w:rPr>
        <w:t xml:space="preserve">Porte aperte all’Ospedale San Giuseppe di Milano, Gruppo </w:t>
      </w:r>
      <w:proofErr w:type="spellStart"/>
      <w:r w:rsidRPr="00FE3DF2">
        <w:rPr>
          <w:b/>
          <w:sz w:val="32"/>
          <w:szCs w:val="28"/>
        </w:rPr>
        <w:t>MultiMedica</w:t>
      </w:r>
      <w:proofErr w:type="spellEnd"/>
      <w:r w:rsidRPr="00FE3DF2">
        <w:rPr>
          <w:b/>
          <w:sz w:val="32"/>
          <w:szCs w:val="28"/>
        </w:rPr>
        <w:t xml:space="preserve">: </w:t>
      </w:r>
      <w:r w:rsidRPr="00FE3DF2">
        <w:rPr>
          <w:b/>
          <w:sz w:val="32"/>
          <w:szCs w:val="28"/>
        </w:rPr>
        <w:br/>
        <w:t>venerdì 22 settembre visite gratuite per la diagnosi precoce del tumore al cavo orale</w:t>
      </w:r>
    </w:p>
    <w:p w:rsidR="004A13C8" w:rsidRDefault="004A13C8" w:rsidP="00E36FBC">
      <w:pPr>
        <w:spacing w:line="240" w:lineRule="auto"/>
        <w:jc w:val="both"/>
        <w:rPr>
          <w:sz w:val="24"/>
          <w:szCs w:val="24"/>
        </w:rPr>
      </w:pPr>
    </w:p>
    <w:p w:rsidR="004A13C8" w:rsidRDefault="004A13C8" w:rsidP="00E36FBC">
      <w:pPr>
        <w:spacing w:line="240" w:lineRule="auto"/>
        <w:jc w:val="both"/>
        <w:rPr>
          <w:sz w:val="24"/>
          <w:szCs w:val="24"/>
        </w:rPr>
      </w:pPr>
      <w:r w:rsidRPr="00E952A1">
        <w:rPr>
          <w:sz w:val="24"/>
          <w:szCs w:val="24"/>
        </w:rPr>
        <w:t xml:space="preserve">Milano, </w:t>
      </w:r>
      <w:r>
        <w:rPr>
          <w:sz w:val="24"/>
          <w:szCs w:val="24"/>
        </w:rPr>
        <w:t>19</w:t>
      </w:r>
      <w:r w:rsidRPr="00E952A1">
        <w:rPr>
          <w:sz w:val="24"/>
          <w:szCs w:val="24"/>
        </w:rPr>
        <w:t xml:space="preserve"> settembre 2017 -</w:t>
      </w:r>
      <w:r w:rsidRPr="0088258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 w:rsidRPr="00E952A1">
        <w:rPr>
          <w:b/>
          <w:sz w:val="24"/>
          <w:szCs w:val="24"/>
        </w:rPr>
        <w:t>’Ospedale San Giuseppe</w:t>
      </w:r>
      <w:r>
        <w:rPr>
          <w:b/>
          <w:sz w:val="24"/>
          <w:szCs w:val="24"/>
        </w:rPr>
        <w:t xml:space="preserve"> </w:t>
      </w:r>
      <w:r w:rsidRPr="00E952A1">
        <w:rPr>
          <w:b/>
          <w:sz w:val="24"/>
          <w:szCs w:val="24"/>
        </w:rPr>
        <w:t>di Milano</w:t>
      </w:r>
      <w:r>
        <w:rPr>
          <w:b/>
          <w:sz w:val="24"/>
          <w:szCs w:val="24"/>
        </w:rPr>
        <w:t xml:space="preserve">, Gruppo </w:t>
      </w:r>
      <w:proofErr w:type="spellStart"/>
      <w:r>
        <w:rPr>
          <w:b/>
          <w:sz w:val="24"/>
          <w:szCs w:val="24"/>
        </w:rPr>
        <w:t>MultiMedica</w:t>
      </w:r>
      <w:proofErr w:type="spellEnd"/>
      <w:r>
        <w:rPr>
          <w:b/>
          <w:sz w:val="24"/>
          <w:szCs w:val="24"/>
        </w:rPr>
        <w:t>, partecipa alla III Giornata della prevenzione AOOI</w:t>
      </w:r>
      <w:r w:rsidRPr="00E952A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8E236E">
        <w:rPr>
          <w:sz w:val="24"/>
          <w:szCs w:val="24"/>
        </w:rPr>
        <w:t>Associazione Otorinolaringoiatri</w:t>
      </w:r>
      <w:r w:rsidRPr="00FE3DF2">
        <w:rPr>
          <w:sz w:val="24"/>
          <w:szCs w:val="24"/>
        </w:rPr>
        <w:t xml:space="preserve"> Ospedalieri Italiani</w:t>
      </w:r>
      <w:r>
        <w:rPr>
          <w:sz w:val="24"/>
          <w:szCs w:val="24"/>
        </w:rPr>
        <w:t>) dedicata alla</w:t>
      </w:r>
      <w:r w:rsidRPr="00E952A1">
        <w:rPr>
          <w:sz w:val="24"/>
          <w:szCs w:val="24"/>
        </w:rPr>
        <w:t xml:space="preserve"> </w:t>
      </w:r>
      <w:r w:rsidRPr="00E952A1">
        <w:rPr>
          <w:b/>
          <w:sz w:val="24"/>
          <w:szCs w:val="24"/>
        </w:rPr>
        <w:t>prevenzione del tumore del cavo orale</w:t>
      </w:r>
      <w:r>
        <w:rPr>
          <w:b/>
          <w:sz w:val="24"/>
          <w:szCs w:val="24"/>
        </w:rPr>
        <w:t xml:space="preserve">: </w:t>
      </w:r>
      <w:r w:rsidRPr="00E952A1">
        <w:rPr>
          <w:b/>
          <w:sz w:val="24"/>
          <w:szCs w:val="24"/>
        </w:rPr>
        <w:t>venerdì 22 settembre</w:t>
      </w:r>
      <w:r w:rsidRPr="00E952A1">
        <w:rPr>
          <w:sz w:val="24"/>
          <w:szCs w:val="24"/>
        </w:rPr>
        <w:t xml:space="preserve"> il </w:t>
      </w:r>
      <w:r w:rsidRPr="00E952A1">
        <w:rPr>
          <w:b/>
          <w:sz w:val="24"/>
          <w:szCs w:val="24"/>
        </w:rPr>
        <w:t>Dottor Stefano Righini</w:t>
      </w:r>
      <w:r>
        <w:rPr>
          <w:b/>
          <w:sz w:val="24"/>
          <w:szCs w:val="24"/>
        </w:rPr>
        <w:t xml:space="preserve">, </w:t>
      </w:r>
      <w:r w:rsidRPr="00882588">
        <w:rPr>
          <w:b/>
          <w:sz w:val="24"/>
          <w:szCs w:val="24"/>
        </w:rPr>
        <w:t xml:space="preserve">Direttore </w:t>
      </w:r>
      <w:r>
        <w:rPr>
          <w:b/>
          <w:sz w:val="24"/>
          <w:szCs w:val="24"/>
        </w:rPr>
        <w:t xml:space="preserve">dell’Unità Operativa di Chirurgia Oncologica e Ricostruttiva </w:t>
      </w:r>
      <w:proofErr w:type="spellStart"/>
      <w:r>
        <w:rPr>
          <w:b/>
          <w:sz w:val="24"/>
          <w:szCs w:val="24"/>
        </w:rPr>
        <w:t>Cervico</w:t>
      </w:r>
      <w:proofErr w:type="spellEnd"/>
      <w:r>
        <w:rPr>
          <w:b/>
          <w:sz w:val="24"/>
          <w:szCs w:val="24"/>
        </w:rPr>
        <w:t xml:space="preserve">-Facciale </w:t>
      </w:r>
      <w:r w:rsidRPr="00E952A1">
        <w:rPr>
          <w:sz w:val="24"/>
          <w:szCs w:val="24"/>
        </w:rPr>
        <w:t xml:space="preserve">e </w:t>
      </w:r>
      <w:r>
        <w:rPr>
          <w:sz w:val="24"/>
          <w:szCs w:val="24"/>
        </w:rPr>
        <w:t>la sua equipe</w:t>
      </w:r>
      <w:r w:rsidRPr="00E952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saranno a disposizione della cittadinanza per </w:t>
      </w:r>
      <w:r w:rsidRPr="00E952A1">
        <w:rPr>
          <w:sz w:val="24"/>
          <w:szCs w:val="24"/>
        </w:rPr>
        <w:t>effettu</w:t>
      </w:r>
      <w:r>
        <w:rPr>
          <w:sz w:val="24"/>
          <w:szCs w:val="24"/>
        </w:rPr>
        <w:t>are</w:t>
      </w:r>
      <w:r w:rsidRPr="00E952A1">
        <w:rPr>
          <w:sz w:val="24"/>
          <w:szCs w:val="24"/>
        </w:rPr>
        <w:t xml:space="preserve"> </w:t>
      </w:r>
      <w:r w:rsidRPr="00E952A1">
        <w:rPr>
          <w:b/>
          <w:sz w:val="24"/>
          <w:szCs w:val="24"/>
        </w:rPr>
        <w:t>screening</w:t>
      </w:r>
      <w:r>
        <w:rPr>
          <w:b/>
          <w:sz w:val="24"/>
          <w:szCs w:val="24"/>
        </w:rPr>
        <w:t xml:space="preserve"> gratuiti</w:t>
      </w:r>
      <w:r w:rsidRPr="00E952A1">
        <w:rPr>
          <w:sz w:val="24"/>
          <w:szCs w:val="24"/>
        </w:rPr>
        <w:t xml:space="preserve"> </w:t>
      </w:r>
      <w:r w:rsidRPr="00E952A1">
        <w:rPr>
          <w:b/>
          <w:sz w:val="24"/>
          <w:szCs w:val="24"/>
        </w:rPr>
        <w:t>dalle 9</w:t>
      </w:r>
      <w:r>
        <w:rPr>
          <w:b/>
          <w:sz w:val="24"/>
          <w:szCs w:val="24"/>
        </w:rPr>
        <w:t>.00</w:t>
      </w:r>
      <w:r w:rsidRPr="00E952A1">
        <w:rPr>
          <w:b/>
          <w:sz w:val="24"/>
          <w:szCs w:val="24"/>
        </w:rPr>
        <w:t xml:space="preserve"> alle 12</w:t>
      </w:r>
      <w:r>
        <w:rPr>
          <w:b/>
          <w:sz w:val="24"/>
          <w:szCs w:val="24"/>
        </w:rPr>
        <w:t>.00</w:t>
      </w:r>
      <w:r w:rsidRPr="00E952A1">
        <w:rPr>
          <w:sz w:val="24"/>
          <w:szCs w:val="24"/>
        </w:rPr>
        <w:t xml:space="preserve"> e </w:t>
      </w:r>
      <w:r w:rsidRPr="00E952A1">
        <w:rPr>
          <w:b/>
          <w:sz w:val="24"/>
          <w:szCs w:val="24"/>
        </w:rPr>
        <w:t>dalle 14.30 alle 16.30</w:t>
      </w:r>
      <w:r>
        <w:rPr>
          <w:sz w:val="24"/>
          <w:szCs w:val="24"/>
        </w:rPr>
        <w:t>.</w:t>
      </w:r>
    </w:p>
    <w:p w:rsidR="004A13C8" w:rsidRPr="002F1F34" w:rsidRDefault="004A13C8" w:rsidP="005C3915">
      <w:pPr>
        <w:spacing w:line="240" w:lineRule="auto"/>
        <w:jc w:val="both"/>
        <w:rPr>
          <w:sz w:val="24"/>
          <w:szCs w:val="24"/>
        </w:rPr>
      </w:pPr>
      <w:r w:rsidRPr="005C3915">
        <w:rPr>
          <w:sz w:val="24"/>
          <w:szCs w:val="24"/>
        </w:rPr>
        <w:t xml:space="preserve">La </w:t>
      </w:r>
      <w:r w:rsidRPr="00664B88">
        <w:rPr>
          <w:b/>
          <w:sz w:val="24"/>
          <w:szCs w:val="24"/>
        </w:rPr>
        <w:t>diagnosi precoce</w:t>
      </w:r>
      <w:r w:rsidRPr="005C3915">
        <w:rPr>
          <w:sz w:val="24"/>
          <w:szCs w:val="24"/>
        </w:rPr>
        <w:t xml:space="preserve"> del </w:t>
      </w:r>
      <w:r>
        <w:rPr>
          <w:sz w:val="24"/>
          <w:szCs w:val="24"/>
        </w:rPr>
        <w:t>tumore</w:t>
      </w:r>
      <w:r w:rsidRPr="005C3915">
        <w:rPr>
          <w:sz w:val="24"/>
          <w:szCs w:val="24"/>
        </w:rPr>
        <w:t xml:space="preserve"> del cavo orale </w:t>
      </w:r>
      <w:r>
        <w:rPr>
          <w:sz w:val="24"/>
          <w:szCs w:val="24"/>
        </w:rPr>
        <w:t xml:space="preserve">può essere considerata un </w:t>
      </w:r>
      <w:r w:rsidRPr="00664B88">
        <w:rPr>
          <w:b/>
          <w:sz w:val="24"/>
          <w:szCs w:val="24"/>
        </w:rPr>
        <w:t>salva-vita</w:t>
      </w:r>
      <w:r>
        <w:rPr>
          <w:sz w:val="24"/>
          <w:szCs w:val="24"/>
        </w:rPr>
        <w:t xml:space="preserve">, infatti, </w:t>
      </w:r>
      <w:r>
        <w:t xml:space="preserve">se riconosciuto </w:t>
      </w:r>
      <w:r w:rsidRPr="005C3915">
        <w:rPr>
          <w:sz w:val="24"/>
          <w:szCs w:val="24"/>
        </w:rPr>
        <w:t>in fase iniziale</w:t>
      </w:r>
      <w:r>
        <w:rPr>
          <w:sz w:val="24"/>
          <w:szCs w:val="24"/>
        </w:rPr>
        <w:t xml:space="preserve">, il </w:t>
      </w:r>
      <w:r>
        <w:t>tasso di sopravvivenza può superare anche l’80%</w:t>
      </w:r>
      <w:r>
        <w:rPr>
          <w:rStyle w:val="Rimandonotaapidipagina"/>
        </w:rPr>
        <w:footnoteReference w:id="1"/>
      </w:r>
      <w:r>
        <w:t>.</w:t>
      </w:r>
    </w:p>
    <w:p w:rsidR="004A13C8" w:rsidRPr="00E952A1" w:rsidRDefault="004A13C8" w:rsidP="005C3915">
      <w:pPr>
        <w:spacing w:line="240" w:lineRule="auto"/>
        <w:jc w:val="both"/>
        <w:rPr>
          <w:sz w:val="24"/>
          <w:szCs w:val="24"/>
        </w:rPr>
      </w:pPr>
      <w:r w:rsidRPr="00664B88">
        <w:rPr>
          <w:b/>
          <w:sz w:val="24"/>
          <w:szCs w:val="24"/>
        </w:rPr>
        <w:t>L’esame di screening è semplice, indolore</w:t>
      </w:r>
      <w:r w:rsidRPr="005B6345">
        <w:rPr>
          <w:sz w:val="24"/>
          <w:szCs w:val="24"/>
        </w:rPr>
        <w:t xml:space="preserve"> </w:t>
      </w:r>
      <w:r w:rsidRPr="004A3312">
        <w:rPr>
          <w:b/>
          <w:sz w:val="24"/>
          <w:szCs w:val="24"/>
        </w:rPr>
        <w:t>e non invasivo</w:t>
      </w:r>
      <w:r>
        <w:rPr>
          <w:sz w:val="24"/>
          <w:szCs w:val="24"/>
        </w:rPr>
        <w:t xml:space="preserve">: lo specialista illumina la cavità orale </w:t>
      </w:r>
      <w:r w:rsidRPr="005C3915">
        <w:rPr>
          <w:sz w:val="24"/>
          <w:szCs w:val="24"/>
        </w:rPr>
        <w:t>con una par</w:t>
      </w:r>
      <w:r>
        <w:rPr>
          <w:sz w:val="24"/>
          <w:szCs w:val="24"/>
        </w:rPr>
        <w:t xml:space="preserve">ticolare luce </w:t>
      </w:r>
      <w:r w:rsidR="008E236E">
        <w:rPr>
          <w:sz w:val="24"/>
          <w:szCs w:val="24"/>
        </w:rPr>
        <w:t xml:space="preserve">e nei casi dubbi utilizzando un sofisticato sistema video endoscopico riesce ad </w:t>
      </w:r>
      <w:r>
        <w:rPr>
          <w:sz w:val="24"/>
          <w:szCs w:val="24"/>
        </w:rPr>
        <w:t>individuare eventuali lesioni della mucosa.</w:t>
      </w:r>
    </w:p>
    <w:p w:rsidR="004A13C8" w:rsidRDefault="004A13C8">
      <w:pPr>
        <w:spacing w:line="240" w:lineRule="auto"/>
        <w:jc w:val="both"/>
        <w:rPr>
          <w:sz w:val="24"/>
          <w:szCs w:val="24"/>
        </w:rPr>
      </w:pPr>
      <w:r w:rsidRPr="005B6345">
        <w:rPr>
          <w:sz w:val="24"/>
          <w:szCs w:val="24"/>
        </w:rPr>
        <w:t xml:space="preserve">Le visite si svolgeranno presso </w:t>
      </w:r>
      <w:r>
        <w:rPr>
          <w:sz w:val="24"/>
          <w:szCs w:val="24"/>
        </w:rPr>
        <w:t xml:space="preserve">gli </w:t>
      </w:r>
      <w:r w:rsidRPr="009F59A7">
        <w:rPr>
          <w:b/>
          <w:sz w:val="24"/>
          <w:szCs w:val="24"/>
        </w:rPr>
        <w:t xml:space="preserve">Ambulatori di Otorinolaringoiatria – Chirurgia </w:t>
      </w:r>
      <w:proofErr w:type="spellStart"/>
      <w:r w:rsidRPr="009F59A7">
        <w:rPr>
          <w:b/>
          <w:sz w:val="24"/>
          <w:szCs w:val="24"/>
        </w:rPr>
        <w:t>Cervico</w:t>
      </w:r>
      <w:proofErr w:type="spellEnd"/>
      <w:r w:rsidRPr="009F59A7">
        <w:rPr>
          <w:b/>
          <w:sz w:val="24"/>
          <w:szCs w:val="24"/>
        </w:rPr>
        <w:t>-Facciale</w:t>
      </w:r>
      <w:r w:rsidRPr="005B6345">
        <w:rPr>
          <w:sz w:val="24"/>
          <w:szCs w:val="24"/>
        </w:rPr>
        <w:t>, previa accettazione allo sportello dedicato. I pazienti saranno supportati e accompagnati dai volontari dell’Associazione Volontari Ospedalieri (AVO), che resteranno a disposizione per tutta la giornata.</w:t>
      </w:r>
    </w:p>
    <w:p w:rsidR="004A13C8" w:rsidRDefault="004A13C8">
      <w:pPr>
        <w:spacing w:line="240" w:lineRule="auto"/>
        <w:jc w:val="both"/>
        <w:rPr>
          <w:b/>
          <w:sz w:val="24"/>
          <w:szCs w:val="24"/>
        </w:rPr>
      </w:pPr>
      <w:r w:rsidRPr="005B6345">
        <w:rPr>
          <w:b/>
          <w:sz w:val="24"/>
          <w:szCs w:val="24"/>
        </w:rPr>
        <w:t xml:space="preserve">Tumore del cavo orale: </w:t>
      </w:r>
      <w:r>
        <w:rPr>
          <w:b/>
          <w:sz w:val="24"/>
          <w:szCs w:val="24"/>
        </w:rPr>
        <w:t xml:space="preserve">sintomi, incidenza e </w:t>
      </w:r>
      <w:r w:rsidRPr="005B6345">
        <w:rPr>
          <w:b/>
          <w:sz w:val="24"/>
          <w:szCs w:val="24"/>
        </w:rPr>
        <w:t>fattori di rischio</w:t>
      </w:r>
    </w:p>
    <w:p w:rsidR="004A13C8" w:rsidRDefault="004A13C8" w:rsidP="004A3312">
      <w:pPr>
        <w:spacing w:line="240" w:lineRule="auto"/>
        <w:jc w:val="both"/>
        <w:rPr>
          <w:sz w:val="24"/>
          <w:szCs w:val="24"/>
        </w:rPr>
      </w:pPr>
      <w:r w:rsidRPr="005B6345">
        <w:rPr>
          <w:sz w:val="24"/>
          <w:szCs w:val="24"/>
        </w:rPr>
        <w:t xml:space="preserve">Il </w:t>
      </w:r>
      <w:r w:rsidRPr="004A3312">
        <w:rPr>
          <w:b/>
          <w:sz w:val="24"/>
          <w:szCs w:val="24"/>
        </w:rPr>
        <w:t>tumore del cavo orale</w:t>
      </w:r>
      <w:r w:rsidRPr="005B6345">
        <w:rPr>
          <w:sz w:val="24"/>
          <w:szCs w:val="24"/>
        </w:rPr>
        <w:t xml:space="preserve"> è una malattia caratterizzata dalla presenza di cellule tumorali nella mucosa delle labbra o della bocca. I segnali d’allarme, spesso sottovalutati, sono dolori alla bocca, ferite non rimarginatesi o gonfiore persistente.</w:t>
      </w:r>
    </w:p>
    <w:p w:rsidR="004A13C8" w:rsidRPr="00664B88" w:rsidRDefault="004A13C8" w:rsidP="004A3312">
      <w:pPr>
        <w:spacing w:line="240" w:lineRule="auto"/>
        <w:jc w:val="both"/>
        <w:rPr>
          <w:sz w:val="24"/>
          <w:szCs w:val="24"/>
        </w:rPr>
      </w:pPr>
      <w:r w:rsidRPr="005B6345">
        <w:rPr>
          <w:sz w:val="24"/>
          <w:szCs w:val="24"/>
        </w:rPr>
        <w:t xml:space="preserve">Il vizio del fumo, l’abuso di alcol, la scarsa igiene orale, l’infezione da </w:t>
      </w:r>
      <w:proofErr w:type="spellStart"/>
      <w:r w:rsidRPr="005B6345">
        <w:rPr>
          <w:sz w:val="24"/>
          <w:szCs w:val="24"/>
        </w:rPr>
        <w:t>Papillomavirus</w:t>
      </w:r>
      <w:proofErr w:type="spellEnd"/>
      <w:r w:rsidRPr="005B6345">
        <w:rPr>
          <w:sz w:val="24"/>
          <w:szCs w:val="24"/>
        </w:rPr>
        <w:t xml:space="preserve"> legata ai rapporti sessuali orali, il </w:t>
      </w:r>
      <w:r w:rsidRPr="004A3312">
        <w:rPr>
          <w:sz w:val="24"/>
          <w:szCs w:val="24"/>
        </w:rPr>
        <w:t xml:space="preserve">Lichen </w:t>
      </w:r>
      <w:proofErr w:type="spellStart"/>
      <w:r w:rsidRPr="004A3312">
        <w:rPr>
          <w:sz w:val="24"/>
          <w:szCs w:val="24"/>
        </w:rPr>
        <w:t>ruber</w:t>
      </w:r>
      <w:proofErr w:type="spellEnd"/>
      <w:r w:rsidRPr="004A3312">
        <w:rPr>
          <w:sz w:val="24"/>
          <w:szCs w:val="24"/>
        </w:rPr>
        <w:t xml:space="preserve"> </w:t>
      </w:r>
      <w:proofErr w:type="spellStart"/>
      <w:r w:rsidRPr="004A3312">
        <w:rPr>
          <w:sz w:val="24"/>
          <w:szCs w:val="24"/>
        </w:rPr>
        <w:t>planus</w:t>
      </w:r>
      <w:proofErr w:type="spellEnd"/>
      <w:r>
        <w:rPr>
          <w:sz w:val="24"/>
          <w:szCs w:val="24"/>
        </w:rPr>
        <w:t xml:space="preserve"> (</w:t>
      </w:r>
      <w:r w:rsidRPr="00664B88">
        <w:rPr>
          <w:sz w:val="24"/>
          <w:szCs w:val="24"/>
        </w:rPr>
        <w:t xml:space="preserve">malattia </w:t>
      </w:r>
      <w:proofErr w:type="spellStart"/>
      <w:r w:rsidRPr="00664B88">
        <w:rPr>
          <w:sz w:val="24"/>
          <w:szCs w:val="24"/>
        </w:rPr>
        <w:t>mucocutanea</w:t>
      </w:r>
      <w:proofErr w:type="spellEnd"/>
      <w:r w:rsidRPr="00664B88">
        <w:rPr>
          <w:sz w:val="24"/>
          <w:szCs w:val="24"/>
        </w:rPr>
        <w:t xml:space="preserve"> di origine immunitaria</w:t>
      </w:r>
      <w:r>
        <w:rPr>
          <w:sz w:val="24"/>
          <w:szCs w:val="24"/>
        </w:rPr>
        <w:t>)</w:t>
      </w:r>
      <w:r w:rsidRPr="005B6345">
        <w:rPr>
          <w:sz w:val="24"/>
          <w:szCs w:val="24"/>
        </w:rPr>
        <w:t xml:space="preserve">, i microtraumi cronici della mucosa della bocca dovuti alle protesi dentarie, l’eccessiva esposizione al sole e una dieta povera di frutta e verdura sono i </w:t>
      </w:r>
      <w:r w:rsidRPr="004A3312">
        <w:rPr>
          <w:b/>
          <w:sz w:val="24"/>
          <w:szCs w:val="24"/>
        </w:rPr>
        <w:t>fattori di rischio</w:t>
      </w:r>
      <w:r w:rsidRPr="005B6345">
        <w:rPr>
          <w:sz w:val="24"/>
          <w:szCs w:val="24"/>
        </w:rPr>
        <w:t xml:space="preserve"> che possono provocare l’insorgenza di questo tipo di tumori.</w:t>
      </w:r>
    </w:p>
    <w:p w:rsidR="004A13C8" w:rsidRPr="00664B88" w:rsidRDefault="004A13C8" w:rsidP="004A3312">
      <w:pPr>
        <w:spacing w:line="240" w:lineRule="auto"/>
        <w:jc w:val="both"/>
        <w:rPr>
          <w:sz w:val="24"/>
          <w:szCs w:val="24"/>
        </w:rPr>
      </w:pPr>
      <w:r w:rsidRPr="004A3312">
        <w:rPr>
          <w:b/>
          <w:sz w:val="24"/>
          <w:szCs w:val="24"/>
        </w:rPr>
        <w:t>L'incidenza</w:t>
      </w:r>
      <w:r w:rsidRPr="00664B88">
        <w:rPr>
          <w:sz w:val="24"/>
          <w:szCs w:val="24"/>
        </w:rPr>
        <w:t xml:space="preserve"> in Italia è di </w:t>
      </w:r>
      <w:r>
        <w:rPr>
          <w:sz w:val="24"/>
          <w:szCs w:val="24"/>
        </w:rPr>
        <w:t xml:space="preserve">circa </w:t>
      </w:r>
      <w:r w:rsidRPr="00664B88">
        <w:rPr>
          <w:sz w:val="24"/>
          <w:szCs w:val="24"/>
        </w:rPr>
        <w:t xml:space="preserve">4 casi ogni 100.000 abitanti </w:t>
      </w:r>
      <w:r>
        <w:rPr>
          <w:sz w:val="24"/>
          <w:szCs w:val="24"/>
        </w:rPr>
        <w:t xml:space="preserve">e aumenta con l'età. </w:t>
      </w:r>
      <w:r w:rsidRPr="00664B88">
        <w:rPr>
          <w:sz w:val="24"/>
          <w:szCs w:val="24"/>
        </w:rPr>
        <w:t>L'età media alla diagnosi di un tumore del cavo orale è di 64 anni e il 95% insorge dopo i 40 anni.</w:t>
      </w:r>
      <w:r>
        <w:rPr>
          <w:sz w:val="24"/>
          <w:szCs w:val="24"/>
        </w:rPr>
        <w:t xml:space="preserve"> G</w:t>
      </w:r>
      <w:r w:rsidRPr="00664B88">
        <w:rPr>
          <w:sz w:val="24"/>
          <w:szCs w:val="24"/>
        </w:rPr>
        <w:t xml:space="preserve">li uomini </w:t>
      </w:r>
      <w:r>
        <w:rPr>
          <w:sz w:val="24"/>
          <w:szCs w:val="24"/>
        </w:rPr>
        <w:t xml:space="preserve">sono colpiti </w:t>
      </w:r>
      <w:r w:rsidRPr="00664B88">
        <w:rPr>
          <w:sz w:val="24"/>
          <w:szCs w:val="24"/>
        </w:rPr>
        <w:t>in percentuale tripla rispetto alle donne.</w:t>
      </w:r>
      <w:r>
        <w:rPr>
          <w:rStyle w:val="Rimandonotaapidipagina"/>
          <w:sz w:val="24"/>
          <w:szCs w:val="24"/>
        </w:rPr>
        <w:footnoteReference w:id="2"/>
      </w:r>
      <w:r w:rsidRPr="00664B88">
        <w:rPr>
          <w:sz w:val="24"/>
          <w:szCs w:val="24"/>
        </w:rPr>
        <w:t xml:space="preserve"> </w:t>
      </w:r>
    </w:p>
    <w:p w:rsidR="004A13C8" w:rsidRPr="00664B88" w:rsidRDefault="004A13C8" w:rsidP="00664B88">
      <w:pPr>
        <w:shd w:val="clear" w:color="auto" w:fill="FFFFFF"/>
        <w:spacing w:before="75" w:after="0" w:line="240" w:lineRule="auto"/>
        <w:jc w:val="both"/>
        <w:rPr>
          <w:sz w:val="24"/>
          <w:szCs w:val="24"/>
        </w:rPr>
      </w:pPr>
    </w:p>
    <w:p w:rsidR="004A13C8" w:rsidRDefault="004A13C8">
      <w:pPr>
        <w:shd w:val="clear" w:color="auto" w:fill="FFFFFF"/>
        <w:spacing w:before="75" w:after="0" w:line="240" w:lineRule="auto"/>
        <w:jc w:val="both"/>
        <w:rPr>
          <w:sz w:val="24"/>
          <w:szCs w:val="24"/>
        </w:rPr>
      </w:pPr>
    </w:p>
    <w:p w:rsidR="004A13C8" w:rsidRDefault="004A13C8"/>
    <w:p w:rsidR="004A13C8" w:rsidRPr="00882588" w:rsidRDefault="004A13C8" w:rsidP="00E36FBC">
      <w:pPr>
        <w:spacing w:after="160" w:line="259" w:lineRule="auto"/>
        <w:ind w:left="993" w:right="-27"/>
        <w:jc w:val="right"/>
        <w:rPr>
          <w:b/>
          <w:color w:val="44546A"/>
        </w:rPr>
      </w:pPr>
      <w:r w:rsidRPr="00882588">
        <w:rPr>
          <w:b/>
          <w:color w:val="44546A"/>
        </w:rPr>
        <w:t>Ufficio Stampa Value Relations</w:t>
      </w:r>
    </w:p>
    <w:p w:rsidR="004A13C8" w:rsidRPr="00882588" w:rsidRDefault="004A13C8" w:rsidP="00E36FBC">
      <w:pPr>
        <w:spacing w:after="0" w:line="240" w:lineRule="auto"/>
        <w:ind w:left="993" w:right="-27"/>
        <w:jc w:val="right"/>
        <w:rPr>
          <w:noProof/>
        </w:rPr>
      </w:pPr>
      <w:r w:rsidRPr="00882588">
        <w:rPr>
          <w:noProof/>
        </w:rPr>
        <w:t>Marco Giorgetti - m.giorgetti@vrelations.it | 335 277223</w:t>
      </w:r>
    </w:p>
    <w:p w:rsidR="004A13C8" w:rsidRPr="00882588" w:rsidRDefault="004A13C8" w:rsidP="00E36FBC">
      <w:pPr>
        <w:spacing w:after="0" w:line="240" w:lineRule="auto"/>
        <w:ind w:left="993"/>
        <w:jc w:val="right"/>
        <w:rPr>
          <w:noProof/>
        </w:rPr>
      </w:pPr>
      <w:r w:rsidRPr="00882588">
        <w:rPr>
          <w:noProof/>
        </w:rPr>
        <w:t>Eleonora Cossa –e.cossa@vrelations.it | 347 7467250</w:t>
      </w:r>
    </w:p>
    <w:p w:rsidR="004A13C8" w:rsidRPr="00882588" w:rsidRDefault="004A13C8" w:rsidP="00E36FBC">
      <w:pPr>
        <w:spacing w:after="0" w:line="240" w:lineRule="auto"/>
        <w:ind w:left="993"/>
        <w:jc w:val="right"/>
        <w:rPr>
          <w:u w:val="single"/>
        </w:rPr>
      </w:pPr>
      <w:r w:rsidRPr="00882588">
        <w:rPr>
          <w:noProof/>
        </w:rPr>
        <w:t>Agnese Caserta – a.caserta@vrelations.it | 329 5363205</w:t>
      </w:r>
    </w:p>
    <w:p w:rsidR="004A13C8" w:rsidRPr="00882588" w:rsidRDefault="004A13C8" w:rsidP="00E36FBC">
      <w:pPr>
        <w:spacing w:after="160" w:line="259" w:lineRule="auto"/>
        <w:jc w:val="right"/>
        <w:rPr>
          <w:b/>
          <w:color w:val="44546A"/>
        </w:rPr>
      </w:pPr>
    </w:p>
    <w:p w:rsidR="004A13C8" w:rsidRPr="00882588" w:rsidRDefault="004A13C8" w:rsidP="00E36FBC">
      <w:pPr>
        <w:spacing w:after="160" w:line="259" w:lineRule="auto"/>
        <w:jc w:val="right"/>
        <w:rPr>
          <w:b/>
          <w:color w:val="44546A"/>
        </w:rPr>
      </w:pPr>
      <w:r w:rsidRPr="00882588">
        <w:rPr>
          <w:b/>
          <w:color w:val="44546A"/>
        </w:rPr>
        <w:t xml:space="preserve">Ufficio Relazioni esterne e Comunicazione Gruppo </w:t>
      </w:r>
      <w:proofErr w:type="spellStart"/>
      <w:r w:rsidRPr="00882588">
        <w:rPr>
          <w:b/>
          <w:color w:val="44546A"/>
        </w:rPr>
        <w:t>MultiMedica</w:t>
      </w:r>
      <w:proofErr w:type="spellEnd"/>
    </w:p>
    <w:p w:rsidR="004A13C8" w:rsidRPr="00E952A1" w:rsidRDefault="004A13C8" w:rsidP="009F59A7">
      <w:pPr>
        <w:spacing w:after="0" w:line="259" w:lineRule="auto"/>
        <w:jc w:val="right"/>
      </w:pPr>
      <w:r w:rsidRPr="00882588">
        <w:t>Alessandra Chiarello - ales</w:t>
      </w:r>
      <w:r>
        <w:t>sandra.chiarello@multimedica.it</w:t>
      </w:r>
    </w:p>
    <w:p w:rsidR="004A13C8" w:rsidRPr="00882588" w:rsidRDefault="004A13C8" w:rsidP="00E36FBC">
      <w:pPr>
        <w:spacing w:after="0" w:line="259" w:lineRule="auto"/>
        <w:jc w:val="right"/>
      </w:pPr>
      <w:r w:rsidRPr="00882588">
        <w:t>Pierluigi Villa - ufficio.stampa@multimedica.it | 02 – 24209806</w:t>
      </w:r>
    </w:p>
    <w:p w:rsidR="004A13C8" w:rsidRDefault="004A13C8"/>
    <w:p w:rsidR="004A13C8" w:rsidRDefault="004A13C8"/>
    <w:sectPr w:rsidR="004A13C8" w:rsidSect="000A0B3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7EE" w:rsidRDefault="008F07EE" w:rsidP="00E36FBC">
      <w:pPr>
        <w:spacing w:after="0" w:line="240" w:lineRule="auto"/>
      </w:pPr>
      <w:r>
        <w:separator/>
      </w:r>
    </w:p>
  </w:endnote>
  <w:endnote w:type="continuationSeparator" w:id="0">
    <w:p w:rsidR="008F07EE" w:rsidRDefault="008F07EE" w:rsidP="00E3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7EE" w:rsidRDefault="008F07EE" w:rsidP="00E36FBC">
      <w:pPr>
        <w:spacing w:after="0" w:line="240" w:lineRule="auto"/>
      </w:pPr>
      <w:r>
        <w:separator/>
      </w:r>
    </w:p>
  </w:footnote>
  <w:footnote w:type="continuationSeparator" w:id="0">
    <w:p w:rsidR="008F07EE" w:rsidRDefault="008F07EE" w:rsidP="00E36FBC">
      <w:pPr>
        <w:spacing w:after="0" w:line="240" w:lineRule="auto"/>
      </w:pPr>
      <w:r>
        <w:continuationSeparator/>
      </w:r>
    </w:p>
  </w:footnote>
  <w:footnote w:id="1">
    <w:p w:rsidR="004A13C8" w:rsidRDefault="004A13C8">
      <w:pPr>
        <w:pStyle w:val="Testonotaapidipagina"/>
      </w:pPr>
      <w:r>
        <w:rPr>
          <w:rStyle w:val="Rimandonotaapidipagina"/>
        </w:rPr>
        <w:footnoteRef/>
      </w:r>
      <w:r>
        <w:t xml:space="preserve"> Fonte: Rapporto AIRTUM 2014</w:t>
      </w:r>
    </w:p>
  </w:footnote>
  <w:footnote w:id="2">
    <w:p w:rsidR="004A13C8" w:rsidRDefault="004A13C8">
      <w:pPr>
        <w:pStyle w:val="Testonotaapidipagina"/>
      </w:pPr>
      <w:r>
        <w:rPr>
          <w:rStyle w:val="Rimandonotaapidipagina"/>
        </w:rPr>
        <w:footnoteRef/>
      </w:r>
      <w:r>
        <w:t xml:space="preserve"> Fonte: AIRC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3C8" w:rsidRDefault="008F07E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_x0020_1" o:spid="_x0000_i1025" type="#_x0000_t75" style="width:161pt;height:50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360024"/>
    <w:multiLevelType w:val="multilevel"/>
    <w:tmpl w:val="2DE2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773"/>
    <w:rsid w:val="000957FF"/>
    <w:rsid w:val="000A0B31"/>
    <w:rsid w:val="000F5517"/>
    <w:rsid w:val="002F1F34"/>
    <w:rsid w:val="00360CC1"/>
    <w:rsid w:val="004442EC"/>
    <w:rsid w:val="004747EB"/>
    <w:rsid w:val="004A13C8"/>
    <w:rsid w:val="004A3312"/>
    <w:rsid w:val="00516976"/>
    <w:rsid w:val="005178FB"/>
    <w:rsid w:val="00564A7D"/>
    <w:rsid w:val="00587B11"/>
    <w:rsid w:val="005B6345"/>
    <w:rsid w:val="005C3735"/>
    <w:rsid w:val="005C3915"/>
    <w:rsid w:val="005D4BB8"/>
    <w:rsid w:val="006464E6"/>
    <w:rsid w:val="00660E06"/>
    <w:rsid w:val="00664B88"/>
    <w:rsid w:val="00671972"/>
    <w:rsid w:val="007C3178"/>
    <w:rsid w:val="00882588"/>
    <w:rsid w:val="008C2162"/>
    <w:rsid w:val="008D0DFF"/>
    <w:rsid w:val="008D315E"/>
    <w:rsid w:val="008E236E"/>
    <w:rsid w:val="008F07EE"/>
    <w:rsid w:val="00910773"/>
    <w:rsid w:val="009C48B7"/>
    <w:rsid w:val="009F59A7"/>
    <w:rsid w:val="00A13DBB"/>
    <w:rsid w:val="00B47EFC"/>
    <w:rsid w:val="00BB3318"/>
    <w:rsid w:val="00BD5BCF"/>
    <w:rsid w:val="00C04311"/>
    <w:rsid w:val="00C249AF"/>
    <w:rsid w:val="00D37326"/>
    <w:rsid w:val="00DC23E6"/>
    <w:rsid w:val="00E05C1A"/>
    <w:rsid w:val="00E36FBC"/>
    <w:rsid w:val="00E952A1"/>
    <w:rsid w:val="00EB6322"/>
    <w:rsid w:val="00F8464B"/>
    <w:rsid w:val="00F9691B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0B31"/>
    <w:pPr>
      <w:spacing w:after="200" w:line="276" w:lineRule="auto"/>
    </w:pPr>
    <w:rPr>
      <w:lang w:eastAsia="en-US"/>
    </w:rPr>
  </w:style>
  <w:style w:type="paragraph" w:styleId="Titolo2">
    <w:name w:val="heading 2"/>
    <w:basedOn w:val="Normale"/>
    <w:link w:val="Titolo2Carattere"/>
    <w:uiPriority w:val="99"/>
    <w:qFormat/>
    <w:rsid w:val="00BD5B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BD5BCF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4747EB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BD5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BD5BCF"/>
    <w:rPr>
      <w:rFonts w:cs="Times New Roman"/>
      <w:b/>
      <w:bCs/>
    </w:rPr>
  </w:style>
  <w:style w:type="character" w:customStyle="1" w:styleId="mytool">
    <w:name w:val="mytool"/>
    <w:basedOn w:val="Carpredefinitoparagrafo"/>
    <w:uiPriority w:val="99"/>
    <w:rsid w:val="00EB6322"/>
    <w:rPr>
      <w:rFonts w:cs="Times New Roman"/>
    </w:rPr>
  </w:style>
  <w:style w:type="character" w:styleId="Enfasicorsivo">
    <w:name w:val="Emphasis"/>
    <w:basedOn w:val="Carpredefinitoparagrafo"/>
    <w:uiPriority w:val="99"/>
    <w:qFormat/>
    <w:rsid w:val="00EB6322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E36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36FB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E36F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36FB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36F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36FBC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957F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0957FF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0957F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1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5557">
          <w:marLeft w:val="3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1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</Words>
  <Characters>2429</Characters>
  <Application>Microsoft Macintosh Word</Application>
  <DocSecurity>0</DocSecurity>
  <Lines>20</Lines>
  <Paragraphs>5</Paragraphs>
  <ScaleCrop>false</ScaleCrop>
  <Company>Value Relations Srl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STAMPA</dc:title>
  <dc:subject/>
  <dc:creator>GLachina</dc:creator>
  <cp:keywords/>
  <dc:description/>
  <cp:lastModifiedBy>alessandrac</cp:lastModifiedBy>
  <cp:revision>3</cp:revision>
  <dcterms:created xsi:type="dcterms:W3CDTF">2017-09-13T13:26:00Z</dcterms:created>
  <dcterms:modified xsi:type="dcterms:W3CDTF">2017-09-13T13:28:00Z</dcterms:modified>
</cp:coreProperties>
</file>