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C4" w:rsidRDefault="00E622C4" w:rsidP="00B56C60">
      <w:pPr>
        <w:jc w:val="center"/>
        <w:rPr>
          <w:b/>
          <w:u w:val="single"/>
        </w:rPr>
      </w:pPr>
      <w:r w:rsidRPr="00E622C4">
        <w:rPr>
          <w:noProof/>
        </w:rPr>
        <w:drawing>
          <wp:inline distT="0" distB="0" distL="0" distR="0">
            <wp:extent cx="1333500" cy="922020"/>
            <wp:effectExtent l="0" t="0" r="0" b="0"/>
            <wp:docPr id="1" name="Immagine 1" descr="AMD - Associazione medici e diabeto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MD - Associazione medici e diabetolog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B9" w:rsidRPr="00E622C4" w:rsidRDefault="00B56C60" w:rsidP="00B56C60">
      <w:pPr>
        <w:jc w:val="center"/>
        <w:rPr>
          <w:rFonts w:ascii="Arial" w:hAnsi="Arial" w:cs="Arial"/>
          <w:u w:val="single"/>
        </w:rPr>
      </w:pPr>
      <w:r w:rsidRPr="00E622C4">
        <w:rPr>
          <w:rFonts w:ascii="Arial" w:hAnsi="Arial" w:cs="Arial"/>
          <w:u w:val="single"/>
        </w:rPr>
        <w:t>COMUNICATO STAMPA</w:t>
      </w:r>
    </w:p>
    <w:p w:rsidR="009755B9" w:rsidRPr="00E622C4" w:rsidRDefault="00883C64" w:rsidP="00772AA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Diabete in Italia</w:t>
      </w:r>
      <w:r w:rsidR="009755B9" w:rsidRPr="00E622C4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donne curate come gli uomini – il che non accade in nessun altro Paese</w:t>
      </w:r>
      <w:r w:rsidR="002E0CF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– eppure risultati clinici meno soddisfacenti</w:t>
      </w:r>
    </w:p>
    <w:p w:rsidR="00362213" w:rsidRPr="00362213" w:rsidRDefault="002E0CF4" w:rsidP="00772AA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362213">
        <w:rPr>
          <w:rFonts w:ascii="Arial" w:hAnsi="Arial" w:cs="Arial"/>
          <w:i/>
        </w:rPr>
        <w:t xml:space="preserve">Presentata a Bruxelles, nell’ambito di un’audizione parlamentare sulle differenze di genere in medicina, un’analisi del </w:t>
      </w:r>
      <w:r w:rsidR="00772AAA" w:rsidRPr="00362213">
        <w:rPr>
          <w:rFonts w:ascii="Arial" w:hAnsi="Arial" w:cs="Arial"/>
          <w:i/>
        </w:rPr>
        <w:t>Gruppo Donna AMD su un campione di oltre 4</w:t>
      </w:r>
      <w:r w:rsidR="0007798A" w:rsidRPr="00362213">
        <w:rPr>
          <w:rFonts w:ascii="Arial" w:hAnsi="Arial" w:cs="Arial"/>
          <w:i/>
        </w:rPr>
        <w:t>7</w:t>
      </w:r>
      <w:r w:rsidR="00772AAA" w:rsidRPr="00362213">
        <w:rPr>
          <w:rFonts w:ascii="Arial" w:hAnsi="Arial" w:cs="Arial"/>
          <w:i/>
        </w:rPr>
        <w:t xml:space="preserve">0mila pazienti italiani, </w:t>
      </w:r>
      <w:r w:rsidR="001646C8" w:rsidRPr="00362213">
        <w:rPr>
          <w:rFonts w:ascii="Arial" w:hAnsi="Arial" w:cs="Arial"/>
          <w:i/>
        </w:rPr>
        <w:t xml:space="preserve">svolta </w:t>
      </w:r>
      <w:r w:rsidR="00772AAA" w:rsidRPr="00362213">
        <w:rPr>
          <w:rFonts w:ascii="Arial" w:hAnsi="Arial" w:cs="Arial"/>
          <w:i/>
        </w:rPr>
        <w:t>da circa un</w:t>
      </w:r>
      <w:r w:rsidR="007C5877" w:rsidRPr="00362213">
        <w:rPr>
          <w:rFonts w:ascii="Arial" w:hAnsi="Arial" w:cs="Arial"/>
          <w:i/>
        </w:rPr>
        <w:t xml:space="preserve"> terzo dei Centri diabetologici del Paese</w:t>
      </w:r>
    </w:p>
    <w:p w:rsidR="00772AAA" w:rsidRPr="00362213" w:rsidRDefault="00772AAA" w:rsidP="00772AA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362213">
        <w:rPr>
          <w:rFonts w:ascii="Arial" w:hAnsi="Arial" w:cs="Arial"/>
          <w:i/>
        </w:rPr>
        <w:t xml:space="preserve">I risultati, riportati negli Annali AMD, sono stati pubblicati anche su Diabetes </w:t>
      </w:r>
      <w:r w:rsidR="00DB0DB9" w:rsidRPr="00362213">
        <w:rPr>
          <w:rFonts w:ascii="Arial" w:hAnsi="Arial" w:cs="Arial"/>
          <w:i/>
        </w:rPr>
        <w:t>Care</w:t>
      </w:r>
      <w:r w:rsidR="0007798A" w:rsidRPr="00362213">
        <w:rPr>
          <w:rFonts w:ascii="Arial" w:hAnsi="Arial" w:cs="Arial"/>
          <w:i/>
        </w:rPr>
        <w:t xml:space="preserve"> 2013</w:t>
      </w:r>
      <w:r w:rsidR="00DB0DB9" w:rsidRPr="00362213">
        <w:rPr>
          <w:rFonts w:ascii="Arial" w:hAnsi="Arial" w:cs="Arial"/>
          <w:i/>
        </w:rPr>
        <w:t xml:space="preserve"> </w:t>
      </w:r>
      <w:r w:rsidR="0007798A" w:rsidRPr="00362213">
        <w:rPr>
          <w:rFonts w:ascii="Arial" w:hAnsi="Arial" w:cs="Arial"/>
          <w:i/>
        </w:rPr>
        <w:t xml:space="preserve">(DT2) </w:t>
      </w:r>
      <w:r w:rsidRPr="00362213">
        <w:rPr>
          <w:rFonts w:ascii="Arial" w:hAnsi="Arial" w:cs="Arial"/>
          <w:i/>
        </w:rPr>
        <w:t>e Plos One</w:t>
      </w:r>
      <w:r w:rsidR="0007798A" w:rsidRPr="00362213">
        <w:rPr>
          <w:rFonts w:ascii="Arial" w:hAnsi="Arial" w:cs="Arial"/>
          <w:i/>
        </w:rPr>
        <w:t xml:space="preserve"> 2016 (DT1)</w:t>
      </w:r>
    </w:p>
    <w:p w:rsidR="002E0CF4" w:rsidRDefault="00E622C4" w:rsidP="00647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D05A3" w:rsidRPr="001D6B43">
        <w:rPr>
          <w:rFonts w:ascii="Arial" w:hAnsi="Arial" w:cs="Arial"/>
        </w:rPr>
        <w:t xml:space="preserve">Roma, </w:t>
      </w:r>
      <w:r w:rsidR="001D6B43" w:rsidRPr="001D6B43">
        <w:rPr>
          <w:rFonts w:ascii="Arial" w:hAnsi="Arial" w:cs="Arial"/>
        </w:rPr>
        <w:t>6</w:t>
      </w:r>
      <w:r w:rsidR="00AD05A3" w:rsidRPr="00E622C4">
        <w:rPr>
          <w:rFonts w:ascii="Arial" w:hAnsi="Arial" w:cs="Arial"/>
        </w:rPr>
        <w:t xml:space="preserve"> luglio 2017 - </w:t>
      </w:r>
      <w:r w:rsidR="002E0CF4" w:rsidRPr="00E622C4">
        <w:rPr>
          <w:rFonts w:ascii="Arial" w:hAnsi="Arial" w:cs="Arial"/>
        </w:rPr>
        <w:t xml:space="preserve">In </w:t>
      </w:r>
      <w:r w:rsidR="002E0CF4" w:rsidRPr="00E622C4">
        <w:rPr>
          <w:rFonts w:ascii="Arial" w:hAnsi="Arial" w:cs="Arial"/>
          <w:b/>
        </w:rPr>
        <w:t>Italia</w:t>
      </w:r>
      <w:r w:rsidR="002E0CF4" w:rsidRPr="00E622C4">
        <w:rPr>
          <w:rFonts w:ascii="Arial" w:hAnsi="Arial" w:cs="Arial"/>
        </w:rPr>
        <w:t>, in controtendenza rispetto agli altri Paesi europei e agli USA,</w:t>
      </w:r>
      <w:r w:rsidR="007C5877">
        <w:rPr>
          <w:rFonts w:ascii="Arial" w:hAnsi="Arial" w:cs="Arial"/>
        </w:rPr>
        <w:t xml:space="preserve"> </w:t>
      </w:r>
      <w:r w:rsidR="002E0CF4" w:rsidRPr="00E622C4">
        <w:rPr>
          <w:rFonts w:ascii="Arial" w:hAnsi="Arial" w:cs="Arial"/>
          <w:b/>
        </w:rPr>
        <w:t xml:space="preserve">non ci sono disparità </w:t>
      </w:r>
      <w:r w:rsidR="007C5877">
        <w:rPr>
          <w:rFonts w:ascii="Arial" w:hAnsi="Arial" w:cs="Arial"/>
          <w:b/>
        </w:rPr>
        <w:t xml:space="preserve">di genere </w:t>
      </w:r>
      <w:r w:rsidR="002E0CF4" w:rsidRPr="00E622C4">
        <w:rPr>
          <w:rFonts w:ascii="Arial" w:hAnsi="Arial" w:cs="Arial"/>
          <w:b/>
        </w:rPr>
        <w:t>nell’acces</w:t>
      </w:r>
      <w:r w:rsidR="001A18C4">
        <w:rPr>
          <w:rFonts w:ascii="Arial" w:hAnsi="Arial" w:cs="Arial"/>
          <w:b/>
        </w:rPr>
        <w:t>s</w:t>
      </w:r>
      <w:r w:rsidR="002E0CF4" w:rsidRPr="00E622C4">
        <w:rPr>
          <w:rFonts w:ascii="Arial" w:hAnsi="Arial" w:cs="Arial"/>
          <w:b/>
        </w:rPr>
        <w:t>o alle cure e nella qualità dell’assistenza</w:t>
      </w:r>
      <w:r w:rsidR="002E0CF4" w:rsidRPr="00E622C4">
        <w:rPr>
          <w:rFonts w:ascii="Arial" w:hAnsi="Arial" w:cs="Arial"/>
        </w:rPr>
        <w:t xml:space="preserve">. Nonostante ciò, gli </w:t>
      </w:r>
      <w:r w:rsidR="002E0CF4" w:rsidRPr="00E622C4">
        <w:rPr>
          <w:rFonts w:ascii="Arial" w:hAnsi="Arial" w:cs="Arial"/>
          <w:i/>
        </w:rPr>
        <w:t>outcome</w:t>
      </w:r>
      <w:r w:rsidR="002E0CF4" w:rsidRPr="00E622C4">
        <w:rPr>
          <w:rFonts w:ascii="Arial" w:hAnsi="Arial" w:cs="Arial"/>
        </w:rPr>
        <w:t xml:space="preserve"> clinici nelle donne con diabete di</w:t>
      </w:r>
      <w:bookmarkStart w:id="0" w:name="_GoBack"/>
      <w:bookmarkEnd w:id="0"/>
      <w:r w:rsidR="002E0CF4" w:rsidRPr="00E622C4">
        <w:rPr>
          <w:rFonts w:ascii="Arial" w:hAnsi="Arial" w:cs="Arial"/>
        </w:rPr>
        <w:t xml:space="preserve"> tipo 1 e 2 -  in termini di controllo del colesterolo (non raggiungimento dei target lipidici nel DT2) e di gestione del diabete (compenso metabolico nel DT1) - sono peggiori rispetto agli uomini, con conseguent</w:t>
      </w:r>
      <w:r w:rsidR="001646C8">
        <w:rPr>
          <w:rFonts w:ascii="Arial" w:hAnsi="Arial" w:cs="Arial"/>
        </w:rPr>
        <w:t xml:space="preserve">i maggiori </w:t>
      </w:r>
      <w:r w:rsidR="002E0CF4" w:rsidRPr="00E622C4">
        <w:rPr>
          <w:rFonts w:ascii="Arial" w:hAnsi="Arial" w:cs="Arial"/>
        </w:rPr>
        <w:t xml:space="preserve">rischi </w:t>
      </w:r>
      <w:r w:rsidR="001646C8" w:rsidRPr="00E622C4">
        <w:rPr>
          <w:rFonts w:ascii="Arial" w:hAnsi="Arial" w:cs="Arial"/>
        </w:rPr>
        <w:t>cardiovascolar</w:t>
      </w:r>
      <w:r w:rsidR="001646C8">
        <w:rPr>
          <w:rFonts w:ascii="Arial" w:hAnsi="Arial" w:cs="Arial"/>
        </w:rPr>
        <w:t>i</w:t>
      </w:r>
      <w:r w:rsidR="001646C8" w:rsidRPr="00E622C4">
        <w:rPr>
          <w:rFonts w:ascii="Arial" w:hAnsi="Arial" w:cs="Arial"/>
        </w:rPr>
        <w:t xml:space="preserve"> </w:t>
      </w:r>
      <w:r w:rsidR="002E0CF4" w:rsidRPr="00E622C4">
        <w:rPr>
          <w:rFonts w:ascii="Arial" w:hAnsi="Arial" w:cs="Arial"/>
        </w:rPr>
        <w:t>e</w:t>
      </w:r>
      <w:r w:rsidR="001646C8">
        <w:rPr>
          <w:rFonts w:ascii="Arial" w:hAnsi="Arial" w:cs="Arial"/>
        </w:rPr>
        <w:t xml:space="preserve"> </w:t>
      </w:r>
      <w:r w:rsidR="0007798A" w:rsidRPr="00362213">
        <w:rPr>
          <w:rFonts w:ascii="Arial" w:hAnsi="Arial" w:cs="Arial"/>
        </w:rPr>
        <w:t>di</w:t>
      </w:r>
      <w:r w:rsidR="002E0CF4" w:rsidRPr="00E622C4">
        <w:rPr>
          <w:rFonts w:ascii="Arial" w:hAnsi="Arial" w:cs="Arial"/>
        </w:rPr>
        <w:t xml:space="preserve"> complicanze associate al diabete.</w:t>
      </w:r>
      <w:r w:rsidR="002E0CF4">
        <w:rPr>
          <w:rFonts w:ascii="Arial" w:hAnsi="Arial" w:cs="Arial"/>
        </w:rPr>
        <w:t xml:space="preserve"> </w:t>
      </w:r>
      <w:r w:rsidR="001646C8">
        <w:rPr>
          <w:rFonts w:ascii="Arial" w:hAnsi="Arial" w:cs="Arial"/>
        </w:rPr>
        <w:t xml:space="preserve">È </w:t>
      </w:r>
      <w:r w:rsidR="002E0CF4">
        <w:rPr>
          <w:rFonts w:ascii="Arial" w:hAnsi="Arial" w:cs="Arial"/>
        </w:rPr>
        <w:t xml:space="preserve">quanto emerso da </w:t>
      </w:r>
      <w:r w:rsidR="002E0CF4" w:rsidRPr="007C5877">
        <w:rPr>
          <w:rFonts w:ascii="Arial" w:hAnsi="Arial" w:cs="Arial"/>
          <w:b/>
        </w:rPr>
        <w:t>un’analisi del</w:t>
      </w:r>
      <w:r w:rsidR="002E0CF4" w:rsidRPr="00E622C4">
        <w:rPr>
          <w:rFonts w:ascii="Arial" w:hAnsi="Arial" w:cs="Arial"/>
        </w:rPr>
        <w:t xml:space="preserve"> </w:t>
      </w:r>
      <w:r w:rsidR="002E0CF4" w:rsidRPr="00E622C4">
        <w:rPr>
          <w:rFonts w:ascii="Arial" w:hAnsi="Arial" w:cs="Arial"/>
          <w:b/>
        </w:rPr>
        <w:t xml:space="preserve">Gruppo Donna </w:t>
      </w:r>
      <w:r w:rsidR="001646C8">
        <w:rPr>
          <w:rFonts w:ascii="Arial" w:hAnsi="Arial" w:cs="Arial"/>
          <w:b/>
        </w:rPr>
        <w:t xml:space="preserve">di </w:t>
      </w:r>
      <w:r w:rsidR="002E0CF4" w:rsidRPr="00E622C4">
        <w:rPr>
          <w:rFonts w:ascii="Arial" w:hAnsi="Arial" w:cs="Arial"/>
          <w:b/>
        </w:rPr>
        <w:t>AMD</w:t>
      </w:r>
      <w:r w:rsidR="002E0CF4">
        <w:rPr>
          <w:rFonts w:ascii="Arial" w:hAnsi="Arial" w:cs="Arial"/>
          <w:b/>
        </w:rPr>
        <w:t xml:space="preserve"> (Associazione Medici Diabetologi)</w:t>
      </w:r>
      <w:r w:rsidR="002E0CF4" w:rsidRPr="002E0CF4">
        <w:rPr>
          <w:rFonts w:ascii="Arial" w:hAnsi="Arial" w:cs="Arial"/>
        </w:rPr>
        <w:t xml:space="preserve"> </w:t>
      </w:r>
      <w:r w:rsidR="002E0CF4">
        <w:rPr>
          <w:rFonts w:ascii="Arial" w:hAnsi="Arial" w:cs="Arial"/>
        </w:rPr>
        <w:t xml:space="preserve">presentata a </w:t>
      </w:r>
      <w:r w:rsidR="002E0CF4" w:rsidRPr="007C5877">
        <w:rPr>
          <w:rFonts w:ascii="Arial" w:hAnsi="Arial" w:cs="Arial"/>
          <w:b/>
        </w:rPr>
        <w:t>Bruxelles</w:t>
      </w:r>
      <w:r w:rsidR="002E0CF4">
        <w:rPr>
          <w:rFonts w:ascii="Arial" w:hAnsi="Arial" w:cs="Arial"/>
        </w:rPr>
        <w:t xml:space="preserve"> </w:t>
      </w:r>
      <w:r w:rsidR="002E0CF4" w:rsidRPr="00E622C4">
        <w:rPr>
          <w:rFonts w:ascii="Arial" w:hAnsi="Arial" w:cs="Arial"/>
        </w:rPr>
        <w:t xml:space="preserve">nell’ambito di un’audizione parlamentare europea sulla </w:t>
      </w:r>
      <w:r w:rsidR="002E0CF4" w:rsidRPr="00E622C4">
        <w:rPr>
          <w:rFonts w:ascii="Arial" w:hAnsi="Arial" w:cs="Arial"/>
          <w:b/>
        </w:rPr>
        <w:t>medicina di genere</w:t>
      </w:r>
      <w:r w:rsidR="002E0CF4" w:rsidRPr="00E622C4">
        <w:rPr>
          <w:rFonts w:ascii="Arial" w:hAnsi="Arial" w:cs="Arial"/>
        </w:rPr>
        <w:t xml:space="preserve"> (ndr: svoltasi il 27 giugno)</w:t>
      </w:r>
      <w:r w:rsidR="001646C8">
        <w:rPr>
          <w:rFonts w:ascii="Arial" w:hAnsi="Arial" w:cs="Arial"/>
        </w:rPr>
        <w:t xml:space="preserve">. L’analisi </w:t>
      </w:r>
      <w:r w:rsidR="002E0CF4" w:rsidRPr="00E622C4">
        <w:rPr>
          <w:rFonts w:ascii="Arial" w:hAnsi="Arial" w:cs="Arial"/>
        </w:rPr>
        <w:t xml:space="preserve">ha coinvolto un campione imponente di pazienti, pari a </w:t>
      </w:r>
      <w:r w:rsidR="002E0CF4" w:rsidRPr="00E622C4">
        <w:rPr>
          <w:rFonts w:ascii="Arial" w:hAnsi="Arial" w:cs="Arial"/>
          <w:b/>
        </w:rPr>
        <w:t>oltre 470mila assistiti</w:t>
      </w:r>
      <w:r w:rsidR="002E0CF4" w:rsidRPr="00E622C4">
        <w:rPr>
          <w:rFonts w:ascii="Arial" w:hAnsi="Arial" w:cs="Arial"/>
        </w:rPr>
        <w:t xml:space="preserve"> (450mila con diabete di tipo 2 e 28mila con diabete di tipo 1) </w:t>
      </w:r>
      <w:r w:rsidR="001646C8">
        <w:rPr>
          <w:rFonts w:ascii="Arial" w:hAnsi="Arial" w:cs="Arial"/>
        </w:rPr>
        <w:t>in cura presso</w:t>
      </w:r>
      <w:r w:rsidR="001646C8" w:rsidRPr="00E622C4">
        <w:rPr>
          <w:rFonts w:ascii="Arial" w:hAnsi="Arial" w:cs="Arial"/>
        </w:rPr>
        <w:t xml:space="preserve"> </w:t>
      </w:r>
      <w:r w:rsidR="002E0CF4" w:rsidRPr="00E622C4">
        <w:rPr>
          <w:rFonts w:ascii="Arial" w:hAnsi="Arial" w:cs="Arial"/>
          <w:b/>
        </w:rPr>
        <w:t>un terzo</w:t>
      </w:r>
      <w:r w:rsidR="001646C8">
        <w:rPr>
          <w:rFonts w:ascii="Arial" w:hAnsi="Arial" w:cs="Arial"/>
          <w:b/>
        </w:rPr>
        <w:t xml:space="preserve"> circa</w:t>
      </w:r>
      <w:r w:rsidR="002E0CF4" w:rsidRPr="00E622C4">
        <w:rPr>
          <w:rFonts w:ascii="Arial" w:hAnsi="Arial" w:cs="Arial"/>
          <w:b/>
        </w:rPr>
        <w:t xml:space="preserve"> dei servizi diabetologici italiani</w:t>
      </w:r>
      <w:r w:rsidR="002E0CF4">
        <w:rPr>
          <w:rFonts w:ascii="Arial" w:hAnsi="Arial" w:cs="Arial"/>
        </w:rPr>
        <w:t>. Oltre a essere</w:t>
      </w:r>
      <w:r w:rsidR="002E0CF4" w:rsidRPr="00E622C4">
        <w:rPr>
          <w:rFonts w:ascii="Arial" w:hAnsi="Arial" w:cs="Arial"/>
        </w:rPr>
        <w:t xml:space="preserve"> inclusa n</w:t>
      </w:r>
      <w:r w:rsidR="002E0CF4">
        <w:rPr>
          <w:rFonts w:ascii="Arial" w:hAnsi="Arial" w:cs="Arial"/>
        </w:rPr>
        <w:t xml:space="preserve">egli Annali AMD, la ricerca </w:t>
      </w:r>
      <w:r w:rsidR="002E0CF4" w:rsidRPr="00E622C4">
        <w:rPr>
          <w:rFonts w:ascii="Arial" w:hAnsi="Arial" w:cs="Arial"/>
        </w:rPr>
        <w:t xml:space="preserve">è stata pubblicata su importanti riviste internazionali quali </w:t>
      </w:r>
      <w:r w:rsidR="002E0CF4" w:rsidRPr="007C5877">
        <w:rPr>
          <w:rFonts w:ascii="Arial" w:hAnsi="Arial" w:cs="Arial"/>
          <w:b/>
          <w:i/>
        </w:rPr>
        <w:t>Diabetes Care</w:t>
      </w:r>
      <w:r w:rsidR="002E0CF4" w:rsidRPr="007C5877">
        <w:rPr>
          <w:rFonts w:ascii="Arial" w:hAnsi="Arial" w:cs="Arial"/>
          <w:b/>
        </w:rPr>
        <w:t xml:space="preserve"> e </w:t>
      </w:r>
      <w:r w:rsidR="002E0CF4" w:rsidRPr="007C5877">
        <w:rPr>
          <w:rFonts w:ascii="Arial" w:hAnsi="Arial" w:cs="Arial"/>
          <w:b/>
          <w:i/>
        </w:rPr>
        <w:t>Plos One</w:t>
      </w:r>
      <w:r w:rsidR="002E0CF4" w:rsidRPr="00E622C4">
        <w:rPr>
          <w:rFonts w:ascii="Arial" w:hAnsi="Arial" w:cs="Arial"/>
        </w:rPr>
        <w:t>.</w:t>
      </w:r>
    </w:p>
    <w:p w:rsidR="007C5877" w:rsidRDefault="007A7BB8" w:rsidP="00647276">
      <w:pPr>
        <w:jc w:val="both"/>
        <w:rPr>
          <w:rFonts w:ascii="Arial" w:hAnsi="Arial" w:cs="Arial"/>
          <w:i/>
        </w:rPr>
      </w:pPr>
      <w:r w:rsidRPr="00E622C4">
        <w:rPr>
          <w:rFonts w:ascii="Arial" w:hAnsi="Arial" w:cs="Arial"/>
        </w:rPr>
        <w:t>“</w:t>
      </w:r>
      <w:r w:rsidRPr="00E622C4">
        <w:rPr>
          <w:rFonts w:ascii="Arial" w:hAnsi="Arial" w:cs="Arial"/>
          <w:i/>
        </w:rPr>
        <w:t xml:space="preserve">Abbiamo cercato di capire come, a parità di assistenza e trattamento del diabete, </w:t>
      </w:r>
      <w:r w:rsidR="001646C8">
        <w:rPr>
          <w:rFonts w:ascii="Arial" w:hAnsi="Arial" w:cs="Arial"/>
          <w:i/>
        </w:rPr>
        <w:t>permanga</w:t>
      </w:r>
      <w:r w:rsidRPr="00E622C4">
        <w:rPr>
          <w:rFonts w:ascii="Arial" w:hAnsi="Arial" w:cs="Arial"/>
          <w:i/>
        </w:rPr>
        <w:t xml:space="preserve"> </w:t>
      </w:r>
      <w:r w:rsidR="001646C8">
        <w:rPr>
          <w:rFonts w:ascii="Arial" w:hAnsi="Arial" w:cs="Arial"/>
          <w:i/>
        </w:rPr>
        <w:t>un</w:t>
      </w:r>
      <w:r w:rsidR="001646C8" w:rsidRPr="00E622C4">
        <w:rPr>
          <w:rFonts w:ascii="Arial" w:hAnsi="Arial" w:cs="Arial"/>
          <w:i/>
        </w:rPr>
        <w:t xml:space="preserve"> </w:t>
      </w:r>
      <w:r w:rsidRPr="00E622C4">
        <w:rPr>
          <w:rFonts w:ascii="Arial" w:hAnsi="Arial" w:cs="Arial"/>
          <w:i/>
        </w:rPr>
        <w:t>divario di genere in termini di outcome clinici</w:t>
      </w:r>
      <w:r w:rsidR="001646C8">
        <w:rPr>
          <w:rFonts w:ascii="Arial" w:hAnsi="Arial" w:cs="Arial"/>
          <w:i/>
        </w:rPr>
        <w:t xml:space="preserve"> – </w:t>
      </w:r>
      <w:r w:rsidR="001646C8" w:rsidRPr="00E622C4">
        <w:rPr>
          <w:rFonts w:ascii="Arial" w:hAnsi="Arial" w:cs="Arial"/>
        </w:rPr>
        <w:t xml:space="preserve">spiega la </w:t>
      </w:r>
      <w:r w:rsidR="001646C8" w:rsidRPr="00E622C4">
        <w:rPr>
          <w:rFonts w:ascii="Arial" w:hAnsi="Arial" w:cs="Arial"/>
          <w:b/>
        </w:rPr>
        <w:t>Dottoressa Valeria Manicardi, Coordinatore del Gruppo Donna AMD, Direttore dell’Unità Internistica Multisciplinare dell’Ospedale di Montecchio e Coordinatore diabete della Ausl di Reggio Emilia,</w:t>
      </w:r>
      <w:r w:rsidR="001646C8" w:rsidRPr="00E622C4">
        <w:rPr>
          <w:rFonts w:ascii="Arial" w:hAnsi="Arial" w:cs="Arial"/>
        </w:rPr>
        <w:t xml:space="preserve"> che ha preso parte all’audizione europea illustrando il </w:t>
      </w:r>
      <w:r w:rsidR="001646C8" w:rsidRPr="00305820">
        <w:rPr>
          <w:rFonts w:ascii="Arial" w:hAnsi="Arial" w:cs="Arial"/>
          <w:i/>
        </w:rPr>
        <w:t>best</w:t>
      </w:r>
      <w:r w:rsidR="001646C8" w:rsidRPr="00E622C4">
        <w:rPr>
          <w:rFonts w:ascii="Arial" w:hAnsi="Arial" w:cs="Arial"/>
        </w:rPr>
        <w:t xml:space="preserve"> </w:t>
      </w:r>
      <w:r w:rsidR="001646C8" w:rsidRPr="00305820">
        <w:rPr>
          <w:rFonts w:ascii="Arial" w:hAnsi="Arial" w:cs="Arial"/>
          <w:i/>
        </w:rPr>
        <w:t>case</w:t>
      </w:r>
      <w:r w:rsidR="001646C8" w:rsidRPr="00E622C4">
        <w:rPr>
          <w:rFonts w:ascii="Arial" w:hAnsi="Arial" w:cs="Arial"/>
        </w:rPr>
        <w:t xml:space="preserve"> Italia</w:t>
      </w:r>
      <w:r w:rsidR="001646C8">
        <w:rPr>
          <w:rFonts w:ascii="Arial" w:hAnsi="Arial" w:cs="Arial"/>
        </w:rPr>
        <w:t xml:space="preserve"> –. </w:t>
      </w:r>
      <w:r w:rsidRPr="00E622C4">
        <w:rPr>
          <w:rFonts w:ascii="Arial" w:hAnsi="Arial" w:cs="Arial"/>
          <w:i/>
        </w:rPr>
        <w:t>Nelle donne con diabete di tipo 2</w:t>
      </w:r>
      <w:r w:rsidR="001646C8">
        <w:rPr>
          <w:rFonts w:ascii="Arial" w:hAnsi="Arial" w:cs="Arial"/>
          <w:i/>
        </w:rPr>
        <w:t>,</w:t>
      </w:r>
      <w:r w:rsidRPr="00E622C4">
        <w:rPr>
          <w:rFonts w:ascii="Arial" w:hAnsi="Arial" w:cs="Arial"/>
          <w:i/>
        </w:rPr>
        <w:t xml:space="preserve"> ad esempio, i</w:t>
      </w:r>
      <w:r w:rsidR="00647276" w:rsidRPr="00E622C4">
        <w:rPr>
          <w:rFonts w:ascii="Arial" w:hAnsi="Arial" w:cs="Arial"/>
          <w:i/>
        </w:rPr>
        <w:t xml:space="preserve">l risultato nel controllo del colesterolo </w:t>
      </w:r>
      <w:r w:rsidR="0007798A" w:rsidRPr="00362213">
        <w:rPr>
          <w:rFonts w:ascii="Arial" w:hAnsi="Arial" w:cs="Arial"/>
          <w:i/>
        </w:rPr>
        <w:t>LDL</w:t>
      </w:r>
      <w:r w:rsidR="0007798A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 xml:space="preserve">sotto 100 è sempre inferiore </w:t>
      </w:r>
      <w:r w:rsidRPr="00E622C4">
        <w:rPr>
          <w:rFonts w:ascii="Arial" w:hAnsi="Arial" w:cs="Arial"/>
          <w:i/>
        </w:rPr>
        <w:t xml:space="preserve">rispetto agli uomini del </w:t>
      </w:r>
      <w:r w:rsidR="00647276" w:rsidRPr="00E622C4">
        <w:rPr>
          <w:rFonts w:ascii="Arial" w:hAnsi="Arial" w:cs="Arial"/>
          <w:i/>
        </w:rPr>
        <w:t>3-5% e tende a peggiorare con l’età</w:t>
      </w:r>
      <w:r w:rsidR="00362213">
        <w:rPr>
          <w:rFonts w:ascii="Arial" w:hAnsi="Arial" w:cs="Arial"/>
          <w:i/>
        </w:rPr>
        <w:t xml:space="preserve"> </w:t>
      </w:r>
      <w:r w:rsidR="0007798A" w:rsidRPr="00362213">
        <w:rPr>
          <w:rFonts w:ascii="Arial" w:hAnsi="Arial" w:cs="Arial"/>
          <w:i/>
        </w:rPr>
        <w:t>(fino all’8%)</w:t>
      </w:r>
      <w:r w:rsidR="00647276" w:rsidRPr="00362213">
        <w:rPr>
          <w:rFonts w:ascii="Arial" w:hAnsi="Arial" w:cs="Arial"/>
          <w:i/>
        </w:rPr>
        <w:t>.</w:t>
      </w:r>
      <w:r w:rsidR="00647276" w:rsidRPr="00E622C4">
        <w:rPr>
          <w:rFonts w:ascii="Arial" w:hAnsi="Arial" w:cs="Arial"/>
          <w:i/>
        </w:rPr>
        <w:t xml:space="preserve"> Nel caso del diabete di tipo 1</w:t>
      </w:r>
      <w:r w:rsidR="001646C8">
        <w:rPr>
          <w:rFonts w:ascii="Arial" w:hAnsi="Arial" w:cs="Arial"/>
          <w:i/>
        </w:rPr>
        <w:t>,</w:t>
      </w:r>
      <w:r w:rsidR="00647276" w:rsidRPr="00E622C4">
        <w:rPr>
          <w:rFonts w:ascii="Arial" w:hAnsi="Arial" w:cs="Arial"/>
          <w:i/>
        </w:rPr>
        <w:t xml:space="preserve"> invece, le donne fanno più fatica a tenere sotto controllo l’emoglobina glicata, nonostante siano </w:t>
      </w:r>
      <w:r w:rsidRPr="00E622C4">
        <w:rPr>
          <w:rFonts w:ascii="Arial" w:hAnsi="Arial" w:cs="Arial"/>
          <w:i/>
        </w:rPr>
        <w:t xml:space="preserve">anche </w:t>
      </w:r>
      <w:r w:rsidR="00647276" w:rsidRPr="00E622C4">
        <w:rPr>
          <w:rFonts w:ascii="Arial" w:hAnsi="Arial" w:cs="Arial"/>
          <w:i/>
        </w:rPr>
        <w:t>più trattate degli uomini: abbiamo</w:t>
      </w:r>
      <w:r w:rsidRPr="00E622C4">
        <w:rPr>
          <w:rFonts w:ascii="Arial" w:hAnsi="Arial" w:cs="Arial"/>
          <w:i/>
        </w:rPr>
        <w:t xml:space="preserve"> infatti</w:t>
      </w:r>
      <w:r w:rsidR="00647276" w:rsidRPr="00E622C4">
        <w:rPr>
          <w:rFonts w:ascii="Arial" w:hAnsi="Arial" w:cs="Arial"/>
          <w:i/>
        </w:rPr>
        <w:t xml:space="preserve"> un 20% di donne trattate con microinfusore contro un 14% di uomini. L’unica buona notizia è che le </w:t>
      </w:r>
      <w:r w:rsidR="001646C8">
        <w:rPr>
          <w:rFonts w:ascii="Arial" w:hAnsi="Arial" w:cs="Arial"/>
          <w:i/>
        </w:rPr>
        <w:t xml:space="preserve">donne </w:t>
      </w:r>
      <w:r w:rsidR="00647276" w:rsidRPr="00E622C4">
        <w:rPr>
          <w:rFonts w:ascii="Arial" w:hAnsi="Arial" w:cs="Arial"/>
          <w:i/>
        </w:rPr>
        <w:t>diabetiche non sono più ipertese degli uomini</w:t>
      </w:r>
      <w:r w:rsidR="0007798A">
        <w:rPr>
          <w:rFonts w:ascii="Arial" w:hAnsi="Arial" w:cs="Arial"/>
          <w:i/>
        </w:rPr>
        <w:t xml:space="preserve">, </w:t>
      </w:r>
      <w:r w:rsidR="0007798A" w:rsidRPr="00362213">
        <w:rPr>
          <w:rFonts w:ascii="Arial" w:hAnsi="Arial" w:cs="Arial"/>
          <w:i/>
        </w:rPr>
        <w:t>ma ci si dovrà occupare di più anche del target pressorio nei diabetici Tipo 1 di genere maschile</w:t>
      </w:r>
      <w:r w:rsidR="001646C8" w:rsidRPr="00362213">
        <w:rPr>
          <w:rFonts w:ascii="Arial" w:hAnsi="Arial" w:cs="Arial"/>
          <w:i/>
        </w:rPr>
        <w:t>;</w:t>
      </w:r>
      <w:r w:rsidR="00647276" w:rsidRPr="00E622C4">
        <w:rPr>
          <w:rFonts w:ascii="Arial" w:hAnsi="Arial" w:cs="Arial"/>
          <w:i/>
        </w:rPr>
        <w:t xml:space="preserve"> </w:t>
      </w:r>
      <w:r w:rsidR="001646C8" w:rsidRPr="00E622C4">
        <w:rPr>
          <w:rFonts w:ascii="Arial" w:hAnsi="Arial" w:cs="Arial"/>
          <w:i/>
        </w:rPr>
        <w:t>tutt</w:t>
      </w:r>
      <w:r w:rsidR="001646C8">
        <w:rPr>
          <w:rFonts w:ascii="Arial" w:hAnsi="Arial" w:cs="Arial"/>
          <w:i/>
        </w:rPr>
        <w:t>i gli altri outcome,</w:t>
      </w:r>
      <w:r w:rsidR="001646C8" w:rsidRPr="00E622C4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>però</w:t>
      </w:r>
      <w:r w:rsidR="001646C8">
        <w:rPr>
          <w:rFonts w:ascii="Arial" w:hAnsi="Arial" w:cs="Arial"/>
          <w:i/>
        </w:rPr>
        <w:t>,</w:t>
      </w:r>
      <w:r w:rsidR="00647276" w:rsidRPr="00E622C4">
        <w:rPr>
          <w:rFonts w:ascii="Arial" w:hAnsi="Arial" w:cs="Arial"/>
          <w:i/>
        </w:rPr>
        <w:t xml:space="preserve"> determina</w:t>
      </w:r>
      <w:r w:rsidR="001646C8">
        <w:rPr>
          <w:rFonts w:ascii="Arial" w:hAnsi="Arial" w:cs="Arial"/>
          <w:i/>
        </w:rPr>
        <w:t>no nelle donne</w:t>
      </w:r>
      <w:r w:rsidR="00647276" w:rsidRPr="00E622C4">
        <w:rPr>
          <w:rFonts w:ascii="Arial" w:hAnsi="Arial" w:cs="Arial"/>
          <w:i/>
        </w:rPr>
        <w:t xml:space="preserve"> un maggior rischio di complicanze cardiovascolari</w:t>
      </w:r>
      <w:r w:rsidR="001646C8">
        <w:rPr>
          <w:rFonts w:ascii="Arial" w:hAnsi="Arial" w:cs="Arial"/>
          <w:i/>
        </w:rPr>
        <w:t>:</w:t>
      </w:r>
      <w:r w:rsidR="00647276" w:rsidRPr="00E622C4">
        <w:rPr>
          <w:rFonts w:ascii="Arial" w:hAnsi="Arial" w:cs="Arial"/>
          <w:i/>
        </w:rPr>
        <w:t xml:space="preserve"> così</w:t>
      </w:r>
      <w:r w:rsidR="001646C8">
        <w:rPr>
          <w:rFonts w:ascii="Arial" w:hAnsi="Arial" w:cs="Arial"/>
          <w:i/>
        </w:rPr>
        <w:t>,</w:t>
      </w:r>
      <w:r w:rsidR="00647276" w:rsidRPr="00E622C4">
        <w:rPr>
          <w:rFonts w:ascii="Arial" w:hAnsi="Arial" w:cs="Arial"/>
          <w:i/>
        </w:rPr>
        <w:t xml:space="preserve"> anche in Italia l’infarto nei pazienti con glicemia alta è più comune e grave </w:t>
      </w:r>
      <w:r w:rsidRPr="00E622C4">
        <w:rPr>
          <w:rFonts w:ascii="Arial" w:hAnsi="Arial" w:cs="Arial"/>
          <w:i/>
        </w:rPr>
        <w:t>‘</w:t>
      </w:r>
      <w:r w:rsidR="00647276" w:rsidRPr="00E622C4">
        <w:rPr>
          <w:rFonts w:ascii="Arial" w:hAnsi="Arial" w:cs="Arial"/>
          <w:i/>
        </w:rPr>
        <w:t>al femminile</w:t>
      </w:r>
      <w:r w:rsidRPr="00E622C4">
        <w:rPr>
          <w:rFonts w:ascii="Arial" w:hAnsi="Arial" w:cs="Arial"/>
          <w:i/>
        </w:rPr>
        <w:t>’</w:t>
      </w:r>
      <w:r w:rsidR="0007798A">
        <w:rPr>
          <w:rFonts w:ascii="Arial" w:hAnsi="Arial" w:cs="Arial"/>
          <w:i/>
        </w:rPr>
        <w:t xml:space="preserve">, </w:t>
      </w:r>
      <w:r w:rsidR="0007798A" w:rsidRPr="00362213">
        <w:rPr>
          <w:rFonts w:ascii="Arial" w:hAnsi="Arial" w:cs="Arial"/>
          <w:i/>
        </w:rPr>
        <w:t>e la mortalità più elevata</w:t>
      </w:r>
      <w:r w:rsidR="00647276" w:rsidRPr="00362213">
        <w:rPr>
          <w:rFonts w:ascii="Arial" w:hAnsi="Arial" w:cs="Arial"/>
          <w:i/>
        </w:rPr>
        <w:t xml:space="preserve"> e </w:t>
      </w:r>
      <w:r w:rsidR="0007798A" w:rsidRPr="00362213">
        <w:rPr>
          <w:rFonts w:ascii="Arial" w:hAnsi="Arial" w:cs="Arial"/>
          <w:i/>
        </w:rPr>
        <w:t>il profilo</w:t>
      </w:r>
      <w:r w:rsidR="0007798A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>di rischio cardiovascolare risultano peggiori rispetto agli uomini”.</w:t>
      </w:r>
      <w:r w:rsidR="007C5877">
        <w:rPr>
          <w:rFonts w:ascii="Arial" w:hAnsi="Arial" w:cs="Arial"/>
          <w:i/>
        </w:rPr>
        <w:t xml:space="preserve"> </w:t>
      </w:r>
    </w:p>
    <w:p w:rsidR="00647276" w:rsidRPr="00F86548" w:rsidRDefault="00634D05" w:rsidP="00647276">
      <w:pPr>
        <w:jc w:val="both"/>
        <w:rPr>
          <w:rFonts w:ascii="Arial" w:hAnsi="Arial" w:cs="Arial"/>
          <w:i/>
          <w:strike/>
        </w:rPr>
      </w:pPr>
      <w:r w:rsidRPr="00E622C4">
        <w:rPr>
          <w:rFonts w:ascii="Arial" w:hAnsi="Arial" w:cs="Arial"/>
        </w:rPr>
        <w:t>M</w:t>
      </w:r>
      <w:r w:rsidR="00647276" w:rsidRPr="00E622C4">
        <w:rPr>
          <w:rFonts w:ascii="Arial" w:hAnsi="Arial" w:cs="Arial"/>
        </w:rPr>
        <w:t>a quali sono i motivi alla base di queste differenze</w:t>
      </w:r>
      <w:r w:rsidR="00647276" w:rsidRPr="00362213">
        <w:rPr>
          <w:rFonts w:ascii="Arial" w:hAnsi="Arial" w:cs="Arial"/>
        </w:rPr>
        <w:t>?</w:t>
      </w:r>
      <w:r w:rsidR="00647276" w:rsidRPr="00362213">
        <w:rPr>
          <w:rFonts w:ascii="Arial" w:hAnsi="Arial" w:cs="Arial"/>
          <w:i/>
        </w:rPr>
        <w:t xml:space="preserve"> “</w:t>
      </w:r>
      <w:r w:rsidR="0007798A" w:rsidRPr="00362213">
        <w:rPr>
          <w:rFonts w:ascii="Arial" w:hAnsi="Arial" w:cs="Arial"/>
          <w:i/>
        </w:rPr>
        <w:t>Ci sono certamente differenze biologiche</w:t>
      </w:r>
      <w:r w:rsidR="00362213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 xml:space="preserve">(variazioni </w:t>
      </w:r>
      <w:r w:rsidR="00647276" w:rsidRPr="00362213">
        <w:rPr>
          <w:rFonts w:ascii="Arial" w:hAnsi="Arial" w:cs="Arial"/>
          <w:i/>
        </w:rPr>
        <w:t>ormonali</w:t>
      </w:r>
      <w:r w:rsidR="0007798A" w:rsidRPr="00362213">
        <w:rPr>
          <w:rFonts w:ascii="Arial" w:hAnsi="Arial" w:cs="Arial"/>
          <w:i/>
        </w:rPr>
        <w:t xml:space="preserve"> </w:t>
      </w:r>
      <w:r w:rsidR="00362213">
        <w:rPr>
          <w:rFonts w:ascii="Arial" w:hAnsi="Arial" w:cs="Arial"/>
          <w:i/>
        </w:rPr>
        <w:t>legate al ciclo mestruale</w:t>
      </w:r>
      <w:r w:rsidR="0007798A" w:rsidRPr="00362213">
        <w:rPr>
          <w:rFonts w:ascii="Arial" w:hAnsi="Arial" w:cs="Arial"/>
          <w:i/>
        </w:rPr>
        <w:t xml:space="preserve"> e alle diverse fasi della vita della donna) e una diversa risposta ai farmaci</w:t>
      </w:r>
      <w:r w:rsidR="00647276" w:rsidRPr="00E622C4">
        <w:rPr>
          <w:rFonts w:ascii="Arial" w:hAnsi="Arial" w:cs="Arial"/>
          <w:i/>
        </w:rPr>
        <w:t xml:space="preserve"> – </w:t>
      </w:r>
      <w:r w:rsidR="00647276" w:rsidRPr="00E622C4">
        <w:rPr>
          <w:rFonts w:ascii="Arial" w:hAnsi="Arial" w:cs="Arial"/>
        </w:rPr>
        <w:t xml:space="preserve">spiega </w:t>
      </w:r>
      <w:r w:rsidR="00647276" w:rsidRPr="00E622C4">
        <w:rPr>
          <w:rFonts w:ascii="Arial" w:hAnsi="Arial" w:cs="Arial"/>
          <w:b/>
        </w:rPr>
        <w:t>Manicardi</w:t>
      </w:r>
      <w:r w:rsidR="00647276" w:rsidRPr="00E622C4">
        <w:rPr>
          <w:rFonts w:ascii="Arial" w:hAnsi="Arial" w:cs="Arial"/>
          <w:i/>
        </w:rPr>
        <w:t xml:space="preserve"> </w:t>
      </w:r>
      <w:r w:rsidR="007C5877">
        <w:rPr>
          <w:rFonts w:ascii="Arial" w:hAnsi="Arial" w:cs="Arial"/>
          <w:i/>
        </w:rPr>
        <w:t>–</w:t>
      </w:r>
      <w:r w:rsidR="00647276" w:rsidRPr="00E622C4">
        <w:rPr>
          <w:rFonts w:ascii="Arial" w:hAnsi="Arial" w:cs="Arial"/>
          <w:i/>
        </w:rPr>
        <w:t xml:space="preserve"> </w:t>
      </w:r>
      <w:r w:rsidR="007C5877">
        <w:rPr>
          <w:rFonts w:ascii="Arial" w:hAnsi="Arial" w:cs="Arial"/>
          <w:i/>
        </w:rPr>
        <w:t>che oggi richiedono u</w:t>
      </w:r>
      <w:r w:rsidR="0007798A">
        <w:rPr>
          <w:rFonts w:ascii="Arial" w:hAnsi="Arial" w:cs="Arial"/>
          <w:i/>
        </w:rPr>
        <w:t xml:space="preserve">na maggiore attenzione e </w:t>
      </w:r>
      <w:r w:rsidR="0007798A" w:rsidRPr="00362213">
        <w:rPr>
          <w:rFonts w:ascii="Arial" w:hAnsi="Arial" w:cs="Arial"/>
          <w:i/>
        </w:rPr>
        <w:t>analisi:</w:t>
      </w:r>
      <w:r w:rsidR="0007798A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 xml:space="preserve">la sperimentazione </w:t>
      </w:r>
      <w:r w:rsidR="00647276" w:rsidRPr="00362213">
        <w:rPr>
          <w:rFonts w:ascii="Arial" w:hAnsi="Arial" w:cs="Arial"/>
          <w:i/>
        </w:rPr>
        <w:t xml:space="preserve">clinica </w:t>
      </w:r>
      <w:r w:rsidR="0007798A" w:rsidRPr="00362213">
        <w:rPr>
          <w:rFonts w:ascii="Arial" w:hAnsi="Arial" w:cs="Arial"/>
          <w:i/>
        </w:rPr>
        <w:t xml:space="preserve">soprattutto sui farmaci </w:t>
      </w:r>
      <w:r w:rsidR="00647276" w:rsidRPr="00362213">
        <w:rPr>
          <w:rFonts w:ascii="Arial" w:hAnsi="Arial" w:cs="Arial"/>
          <w:i/>
        </w:rPr>
        <w:t xml:space="preserve">è </w:t>
      </w:r>
      <w:r w:rsidR="0007798A" w:rsidRPr="00362213">
        <w:rPr>
          <w:rFonts w:ascii="Arial" w:hAnsi="Arial" w:cs="Arial"/>
          <w:i/>
        </w:rPr>
        <w:t>stata a lungo</w:t>
      </w:r>
      <w:r w:rsidR="0007798A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>prettamente</w:t>
      </w:r>
      <w:r w:rsidR="00362213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 xml:space="preserve">maschile, </w:t>
      </w:r>
      <w:r w:rsidR="00647276" w:rsidRPr="00362213">
        <w:rPr>
          <w:rFonts w:ascii="Arial" w:hAnsi="Arial" w:cs="Arial"/>
          <w:i/>
        </w:rPr>
        <w:lastRenderedPageBreak/>
        <w:t xml:space="preserve">mentre </w:t>
      </w:r>
      <w:r w:rsidR="00F86548" w:rsidRPr="00362213">
        <w:rPr>
          <w:rFonts w:ascii="Arial" w:hAnsi="Arial" w:cs="Arial"/>
          <w:i/>
        </w:rPr>
        <w:t>è necessario</w:t>
      </w:r>
      <w:r w:rsidR="00647276" w:rsidRPr="00362213">
        <w:rPr>
          <w:rFonts w:ascii="Arial" w:hAnsi="Arial" w:cs="Arial"/>
          <w:i/>
        </w:rPr>
        <w:t xml:space="preserve"> indagare</w:t>
      </w:r>
      <w:r w:rsidR="00362213" w:rsidRPr="00362213">
        <w:rPr>
          <w:rFonts w:ascii="Arial" w:hAnsi="Arial" w:cs="Arial"/>
          <w:i/>
        </w:rPr>
        <w:t xml:space="preserve"> </w:t>
      </w:r>
      <w:r w:rsidR="00647276" w:rsidRPr="00362213">
        <w:rPr>
          <w:rFonts w:ascii="Arial" w:hAnsi="Arial" w:cs="Arial"/>
          <w:i/>
        </w:rPr>
        <w:t>efficacia</w:t>
      </w:r>
      <w:r w:rsidR="00647276" w:rsidRPr="00E622C4">
        <w:rPr>
          <w:rFonts w:ascii="Arial" w:hAnsi="Arial" w:cs="Arial"/>
          <w:i/>
        </w:rPr>
        <w:t xml:space="preserve"> e</w:t>
      </w:r>
      <w:r w:rsidR="00362213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 xml:space="preserve">sicurezza </w:t>
      </w:r>
      <w:r w:rsidR="001646C8">
        <w:rPr>
          <w:rFonts w:ascii="Arial" w:hAnsi="Arial" w:cs="Arial"/>
          <w:i/>
        </w:rPr>
        <w:t xml:space="preserve">dei nuovi farmaci e dispositivi </w:t>
      </w:r>
      <w:r w:rsidR="00647276" w:rsidRPr="00E622C4">
        <w:rPr>
          <w:rFonts w:ascii="Arial" w:hAnsi="Arial" w:cs="Arial"/>
          <w:i/>
        </w:rPr>
        <w:t xml:space="preserve">anche nelle donne, che dovrebbero rappresentare almeno </w:t>
      </w:r>
      <w:r w:rsidR="00647276" w:rsidRPr="00362213">
        <w:rPr>
          <w:rFonts w:ascii="Arial" w:hAnsi="Arial" w:cs="Arial"/>
          <w:i/>
        </w:rPr>
        <w:t xml:space="preserve">il </w:t>
      </w:r>
      <w:r w:rsidR="00F86548" w:rsidRPr="00362213">
        <w:rPr>
          <w:rFonts w:ascii="Arial" w:hAnsi="Arial" w:cs="Arial"/>
          <w:i/>
        </w:rPr>
        <w:t>4</w:t>
      </w:r>
      <w:r w:rsidR="00647276" w:rsidRPr="00362213">
        <w:rPr>
          <w:rFonts w:ascii="Arial" w:hAnsi="Arial" w:cs="Arial"/>
          <w:i/>
        </w:rPr>
        <w:t>0/</w:t>
      </w:r>
      <w:r w:rsidR="00647276" w:rsidRPr="00E622C4">
        <w:rPr>
          <w:rFonts w:ascii="Arial" w:hAnsi="Arial" w:cs="Arial"/>
          <w:i/>
        </w:rPr>
        <w:t xml:space="preserve">50% dei soggetti da coinvolgere negli studi. Un’altra ragione potrebbe </w:t>
      </w:r>
      <w:r w:rsidR="001646C8">
        <w:rPr>
          <w:rFonts w:ascii="Arial" w:hAnsi="Arial" w:cs="Arial"/>
          <w:i/>
        </w:rPr>
        <w:t>risiedere</w:t>
      </w:r>
      <w:r w:rsidR="001646C8" w:rsidRPr="00E622C4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>nella minore percezione</w:t>
      </w:r>
      <w:r w:rsidR="001646C8">
        <w:rPr>
          <w:rFonts w:ascii="Arial" w:hAnsi="Arial" w:cs="Arial"/>
          <w:i/>
        </w:rPr>
        <w:t xml:space="preserve"> da parte delle donne</w:t>
      </w:r>
      <w:r w:rsidR="00647276" w:rsidRPr="00E622C4">
        <w:rPr>
          <w:rFonts w:ascii="Arial" w:hAnsi="Arial" w:cs="Arial"/>
          <w:i/>
        </w:rPr>
        <w:t xml:space="preserve"> del rischio cardiovascolare</w:t>
      </w:r>
      <w:r w:rsidR="00362213">
        <w:rPr>
          <w:rFonts w:ascii="Arial" w:hAnsi="Arial" w:cs="Arial"/>
          <w:i/>
        </w:rPr>
        <w:t xml:space="preserve"> </w:t>
      </w:r>
      <w:r w:rsidR="00647276" w:rsidRPr="00E622C4">
        <w:rPr>
          <w:rFonts w:ascii="Arial" w:hAnsi="Arial" w:cs="Arial"/>
          <w:i/>
        </w:rPr>
        <w:t>e</w:t>
      </w:r>
      <w:r w:rsidR="00362213">
        <w:rPr>
          <w:rFonts w:ascii="Arial" w:hAnsi="Arial" w:cs="Arial"/>
          <w:i/>
        </w:rPr>
        <w:t>,</w:t>
      </w:r>
      <w:r w:rsidR="00647276" w:rsidRPr="00E622C4">
        <w:rPr>
          <w:rFonts w:ascii="Arial" w:hAnsi="Arial" w:cs="Arial"/>
          <w:i/>
        </w:rPr>
        <w:t xml:space="preserve"> </w:t>
      </w:r>
      <w:r w:rsidR="00F86548" w:rsidRPr="00362213">
        <w:rPr>
          <w:rFonts w:ascii="Arial" w:hAnsi="Arial" w:cs="Arial"/>
          <w:i/>
        </w:rPr>
        <w:t>soprattutto</w:t>
      </w:r>
      <w:r w:rsidR="00362213">
        <w:rPr>
          <w:rFonts w:ascii="Arial" w:hAnsi="Arial" w:cs="Arial"/>
          <w:i/>
        </w:rPr>
        <w:t xml:space="preserve">, </w:t>
      </w:r>
      <w:r w:rsidR="00647276" w:rsidRPr="00E622C4">
        <w:rPr>
          <w:rFonts w:ascii="Arial" w:hAnsi="Arial" w:cs="Arial"/>
          <w:i/>
        </w:rPr>
        <w:t xml:space="preserve">una minore propensione a </w:t>
      </w:r>
      <w:r w:rsidR="00F86548">
        <w:rPr>
          <w:rFonts w:ascii="Arial" w:hAnsi="Arial" w:cs="Arial"/>
          <w:i/>
        </w:rPr>
        <w:t>prendersi cura di sé</w:t>
      </w:r>
      <w:r w:rsidR="00362213">
        <w:rPr>
          <w:rFonts w:ascii="Arial" w:hAnsi="Arial" w:cs="Arial"/>
          <w:i/>
        </w:rPr>
        <w:t>”</w:t>
      </w:r>
      <w:r w:rsidR="00F86548">
        <w:rPr>
          <w:rFonts w:ascii="Arial" w:hAnsi="Arial" w:cs="Arial"/>
          <w:i/>
        </w:rPr>
        <w:t xml:space="preserve">. </w:t>
      </w:r>
    </w:p>
    <w:p w:rsidR="00DB0DB9" w:rsidRDefault="002C078E" w:rsidP="00772AAA">
      <w:pPr>
        <w:jc w:val="both"/>
        <w:rPr>
          <w:rFonts w:ascii="Arial" w:hAnsi="Arial" w:cs="Arial"/>
          <w:i/>
        </w:rPr>
      </w:pPr>
      <w:r w:rsidRPr="00E622C4">
        <w:rPr>
          <w:rFonts w:ascii="Arial" w:hAnsi="Arial" w:cs="Arial"/>
        </w:rPr>
        <w:t>All’audizione</w:t>
      </w:r>
      <w:r w:rsidR="001646C8">
        <w:rPr>
          <w:rFonts w:ascii="Arial" w:hAnsi="Arial" w:cs="Arial"/>
        </w:rPr>
        <w:t>, a Bruxelles,</w:t>
      </w:r>
      <w:r w:rsidRPr="00E622C4">
        <w:rPr>
          <w:rFonts w:ascii="Arial" w:hAnsi="Arial" w:cs="Arial"/>
        </w:rPr>
        <w:t xml:space="preserve"> </w:t>
      </w:r>
      <w:r w:rsidR="00E6055A" w:rsidRPr="00E622C4">
        <w:rPr>
          <w:rFonts w:ascii="Arial" w:hAnsi="Arial" w:cs="Arial"/>
        </w:rPr>
        <w:t>ha partecipato una delegazione italiana composta</w:t>
      </w:r>
      <w:r w:rsidR="007A7BB8" w:rsidRPr="00E622C4">
        <w:rPr>
          <w:rFonts w:ascii="Arial" w:hAnsi="Arial" w:cs="Arial"/>
        </w:rPr>
        <w:t>, oltre che</w:t>
      </w:r>
      <w:r w:rsidR="00AD05A3" w:rsidRPr="00E622C4">
        <w:rPr>
          <w:rFonts w:ascii="Arial" w:hAnsi="Arial" w:cs="Arial"/>
        </w:rPr>
        <w:t xml:space="preserve"> dalla Dottoressa </w:t>
      </w:r>
      <w:r w:rsidR="007A7BB8" w:rsidRPr="00E622C4">
        <w:rPr>
          <w:rFonts w:ascii="Arial" w:hAnsi="Arial" w:cs="Arial"/>
        </w:rPr>
        <w:t xml:space="preserve">Manicardi e </w:t>
      </w:r>
      <w:r w:rsidR="001646C8">
        <w:rPr>
          <w:rFonts w:ascii="Arial" w:hAnsi="Arial" w:cs="Arial"/>
        </w:rPr>
        <w:t xml:space="preserve">da </w:t>
      </w:r>
      <w:r w:rsidR="007A7BB8" w:rsidRPr="00E622C4">
        <w:rPr>
          <w:rFonts w:ascii="Arial" w:hAnsi="Arial" w:cs="Arial"/>
        </w:rPr>
        <w:t xml:space="preserve">altri </w:t>
      </w:r>
      <w:r w:rsidR="00E622C4" w:rsidRPr="00E622C4">
        <w:rPr>
          <w:rFonts w:ascii="Arial" w:hAnsi="Arial" w:cs="Arial"/>
        </w:rPr>
        <w:t>esperti e istituzioni sensibili al tema delle differenze di genere in medicina</w:t>
      </w:r>
      <w:r w:rsidR="007A7BB8" w:rsidRPr="00E622C4">
        <w:rPr>
          <w:rFonts w:ascii="Arial" w:hAnsi="Arial" w:cs="Arial"/>
        </w:rPr>
        <w:t>,</w:t>
      </w:r>
      <w:r w:rsidR="00E6055A" w:rsidRPr="00E622C4">
        <w:rPr>
          <w:rFonts w:ascii="Arial" w:hAnsi="Arial" w:cs="Arial"/>
        </w:rPr>
        <w:t xml:space="preserve"> la</w:t>
      </w:r>
      <w:r w:rsidRPr="00E622C4">
        <w:rPr>
          <w:rFonts w:ascii="Arial" w:hAnsi="Arial" w:cs="Arial"/>
        </w:rPr>
        <w:t xml:space="preserve"> </w:t>
      </w:r>
      <w:r w:rsidRPr="00E622C4">
        <w:rPr>
          <w:rFonts w:ascii="Arial" w:hAnsi="Arial" w:cs="Arial"/>
          <w:b/>
        </w:rPr>
        <w:t>Senatri</w:t>
      </w:r>
      <w:r w:rsidR="00714F93" w:rsidRPr="00E622C4">
        <w:rPr>
          <w:rFonts w:ascii="Arial" w:hAnsi="Arial" w:cs="Arial"/>
          <w:b/>
        </w:rPr>
        <w:t xml:space="preserve">ce Paola Boldrini, </w:t>
      </w:r>
      <w:r w:rsidRPr="00E622C4">
        <w:rPr>
          <w:rFonts w:ascii="Arial" w:hAnsi="Arial" w:cs="Arial"/>
          <w:b/>
        </w:rPr>
        <w:t xml:space="preserve">componente della commissione Affari sociali, </w:t>
      </w:r>
      <w:r w:rsidR="00E622C4" w:rsidRPr="00E622C4">
        <w:rPr>
          <w:rFonts w:ascii="Arial" w:hAnsi="Arial" w:cs="Arial"/>
          <w:b/>
        </w:rPr>
        <w:t xml:space="preserve">nonché </w:t>
      </w:r>
      <w:r w:rsidRPr="00E622C4">
        <w:rPr>
          <w:rFonts w:ascii="Arial" w:hAnsi="Arial" w:cs="Arial"/>
          <w:b/>
        </w:rPr>
        <w:t xml:space="preserve">prima firmataria dell’emendamento al DDL Lorenzin sulla medicina di genere di recente approvazione in Commissione Affari </w:t>
      </w:r>
      <w:r w:rsidR="001646C8">
        <w:rPr>
          <w:rFonts w:ascii="Arial" w:hAnsi="Arial" w:cs="Arial"/>
          <w:b/>
        </w:rPr>
        <w:t>S</w:t>
      </w:r>
      <w:r w:rsidRPr="00E622C4">
        <w:rPr>
          <w:rFonts w:ascii="Arial" w:hAnsi="Arial" w:cs="Arial"/>
          <w:b/>
        </w:rPr>
        <w:t>ociali</w:t>
      </w:r>
      <w:r w:rsidRPr="00E622C4">
        <w:rPr>
          <w:rFonts w:ascii="Arial" w:hAnsi="Arial" w:cs="Arial"/>
        </w:rPr>
        <w:t xml:space="preserve"> (ndr: </w:t>
      </w:r>
      <w:r w:rsidR="00AD05A3" w:rsidRPr="00E622C4">
        <w:rPr>
          <w:rFonts w:ascii="Arial" w:hAnsi="Arial" w:cs="Arial"/>
        </w:rPr>
        <w:t xml:space="preserve">approvato il </w:t>
      </w:r>
      <w:r w:rsidRPr="00E622C4">
        <w:rPr>
          <w:rFonts w:ascii="Arial" w:hAnsi="Arial" w:cs="Arial"/>
        </w:rPr>
        <w:t>28 giugno 2017)</w:t>
      </w:r>
      <w:r w:rsidR="00F86548">
        <w:rPr>
          <w:rFonts w:ascii="Arial" w:hAnsi="Arial" w:cs="Arial"/>
        </w:rPr>
        <w:t xml:space="preserve"> e </w:t>
      </w:r>
      <w:r w:rsidR="00F86548" w:rsidRPr="00362213">
        <w:rPr>
          <w:rFonts w:ascii="Arial" w:hAnsi="Arial" w:cs="Arial"/>
        </w:rPr>
        <w:t xml:space="preserve">la </w:t>
      </w:r>
      <w:r w:rsidR="00362213" w:rsidRPr="00362213">
        <w:rPr>
          <w:rFonts w:ascii="Arial" w:hAnsi="Arial" w:cs="Arial"/>
        </w:rPr>
        <w:t>Dott.ssa</w:t>
      </w:r>
      <w:r w:rsidR="00362213">
        <w:rPr>
          <w:rFonts w:ascii="Arial" w:hAnsi="Arial" w:cs="Arial"/>
        </w:rPr>
        <w:t xml:space="preserve"> Fulvia Signani</w:t>
      </w:r>
      <w:r w:rsidR="00F86548" w:rsidRPr="00362213">
        <w:rPr>
          <w:rFonts w:ascii="Arial" w:hAnsi="Arial" w:cs="Arial"/>
        </w:rPr>
        <w:t>, psicologa dell</w:t>
      </w:r>
      <w:r w:rsidR="00362213">
        <w:rPr>
          <w:rFonts w:ascii="Arial" w:hAnsi="Arial" w:cs="Arial"/>
        </w:rPr>
        <w:t>’</w:t>
      </w:r>
      <w:r w:rsidR="00F86548" w:rsidRPr="00362213">
        <w:rPr>
          <w:rFonts w:ascii="Arial" w:hAnsi="Arial" w:cs="Arial"/>
        </w:rPr>
        <w:t>Università di Ferrara, che ha pubblicato libri sul tema (</w:t>
      </w:r>
      <w:r w:rsidR="00362213">
        <w:rPr>
          <w:rFonts w:ascii="Arial" w:hAnsi="Arial" w:cs="Arial"/>
        </w:rPr>
        <w:t xml:space="preserve">es. </w:t>
      </w:r>
      <w:r w:rsidR="00F86548" w:rsidRPr="00362213">
        <w:rPr>
          <w:rFonts w:ascii="Arial" w:hAnsi="Arial" w:cs="Arial"/>
          <w:i/>
        </w:rPr>
        <w:t xml:space="preserve">La </w:t>
      </w:r>
      <w:r w:rsidR="00362213" w:rsidRPr="00362213">
        <w:rPr>
          <w:rFonts w:ascii="Arial" w:hAnsi="Arial" w:cs="Arial"/>
          <w:i/>
        </w:rPr>
        <w:t>salute su Misura</w:t>
      </w:r>
      <w:r w:rsidR="00F86548" w:rsidRPr="00362213">
        <w:rPr>
          <w:rFonts w:ascii="Arial" w:hAnsi="Arial" w:cs="Arial"/>
        </w:rPr>
        <w:t xml:space="preserve">, </w:t>
      </w:r>
      <w:r w:rsidR="00362213" w:rsidRPr="00362213">
        <w:rPr>
          <w:rFonts w:ascii="Arial" w:hAnsi="Arial" w:cs="Arial"/>
        </w:rPr>
        <w:t>Este Edition</w:t>
      </w:r>
      <w:r w:rsidR="00F86548" w:rsidRPr="00362213">
        <w:rPr>
          <w:rFonts w:ascii="Arial" w:hAnsi="Arial" w:cs="Arial"/>
        </w:rPr>
        <w:t>)</w:t>
      </w:r>
      <w:r w:rsidRPr="00362213">
        <w:rPr>
          <w:rFonts w:ascii="Arial" w:hAnsi="Arial" w:cs="Arial"/>
        </w:rPr>
        <w:t>.</w:t>
      </w:r>
      <w:r w:rsidR="00E622C4" w:rsidRPr="00E622C4">
        <w:rPr>
          <w:rFonts w:ascii="Arial" w:hAnsi="Arial" w:cs="Arial"/>
        </w:rPr>
        <w:t xml:space="preserve"> </w:t>
      </w:r>
      <w:r w:rsidRPr="00E622C4">
        <w:rPr>
          <w:rFonts w:ascii="Arial" w:hAnsi="Arial" w:cs="Arial"/>
          <w:i/>
        </w:rPr>
        <w:t>“</w:t>
      </w:r>
      <w:r w:rsidR="001646C8">
        <w:rPr>
          <w:rFonts w:ascii="Arial" w:hAnsi="Arial" w:cs="Arial"/>
          <w:i/>
        </w:rPr>
        <w:t xml:space="preserve">L’emendamento rappresenta </w:t>
      </w:r>
      <w:r w:rsidR="00E622C4" w:rsidRPr="00E622C4">
        <w:rPr>
          <w:rFonts w:ascii="Arial" w:hAnsi="Arial" w:cs="Arial"/>
          <w:i/>
        </w:rPr>
        <w:t xml:space="preserve">- </w:t>
      </w:r>
      <w:r w:rsidR="00E622C4" w:rsidRPr="00E622C4">
        <w:rPr>
          <w:rFonts w:ascii="Arial" w:hAnsi="Arial" w:cs="Arial"/>
        </w:rPr>
        <w:t xml:space="preserve">commenta la </w:t>
      </w:r>
      <w:r w:rsidR="00E622C4" w:rsidRPr="00E622C4">
        <w:rPr>
          <w:rFonts w:ascii="Arial" w:hAnsi="Arial" w:cs="Arial"/>
          <w:b/>
        </w:rPr>
        <w:t>Dott.ssa Manicardi</w:t>
      </w:r>
      <w:r w:rsidR="00E622C4" w:rsidRPr="00E622C4">
        <w:rPr>
          <w:rFonts w:ascii="Arial" w:hAnsi="Arial" w:cs="Arial"/>
        </w:rPr>
        <w:t xml:space="preserve"> - </w:t>
      </w:r>
      <w:r w:rsidRPr="00E622C4">
        <w:rPr>
          <w:rFonts w:ascii="Arial" w:hAnsi="Arial" w:cs="Arial"/>
          <w:i/>
        </w:rPr>
        <w:t xml:space="preserve"> un </w:t>
      </w:r>
      <w:r w:rsidR="00E622C4" w:rsidRPr="00E622C4">
        <w:rPr>
          <w:rFonts w:ascii="Arial" w:hAnsi="Arial" w:cs="Arial"/>
          <w:i/>
        </w:rPr>
        <w:t>grande</w:t>
      </w:r>
      <w:r w:rsidRPr="00E622C4">
        <w:rPr>
          <w:rFonts w:ascii="Arial" w:hAnsi="Arial" w:cs="Arial"/>
          <w:i/>
        </w:rPr>
        <w:t xml:space="preserve"> passo avanti</w:t>
      </w:r>
      <w:r w:rsidR="001646C8">
        <w:rPr>
          <w:rFonts w:ascii="Arial" w:hAnsi="Arial" w:cs="Arial"/>
          <w:i/>
        </w:rPr>
        <w:t>,</w:t>
      </w:r>
      <w:r w:rsidRPr="00E622C4">
        <w:rPr>
          <w:rFonts w:ascii="Arial" w:hAnsi="Arial" w:cs="Arial"/>
          <w:i/>
        </w:rPr>
        <w:t xml:space="preserve"> che conferma l’impegno del </w:t>
      </w:r>
      <w:r w:rsidR="004A2A6B" w:rsidRPr="00E622C4">
        <w:rPr>
          <w:rFonts w:ascii="Arial" w:hAnsi="Arial" w:cs="Arial"/>
          <w:i/>
        </w:rPr>
        <w:t xml:space="preserve">nostro Servizio Sanitario Nazionale </w:t>
      </w:r>
      <w:r w:rsidRPr="00E622C4">
        <w:rPr>
          <w:rFonts w:ascii="Arial" w:hAnsi="Arial" w:cs="Arial"/>
          <w:i/>
        </w:rPr>
        <w:t xml:space="preserve">verso l’introduzione di una medicina maggiormente orientata alle differenze di genere, </w:t>
      </w:r>
      <w:r w:rsidR="004A2A6B" w:rsidRPr="00E622C4">
        <w:rPr>
          <w:rFonts w:ascii="Arial" w:hAnsi="Arial" w:cs="Arial"/>
          <w:i/>
        </w:rPr>
        <w:t xml:space="preserve">sia nella diagnosi e cura sia </w:t>
      </w:r>
      <w:r w:rsidRPr="00E622C4">
        <w:rPr>
          <w:rFonts w:ascii="Arial" w:hAnsi="Arial" w:cs="Arial"/>
          <w:i/>
        </w:rPr>
        <w:t xml:space="preserve">nella ricerca e nella prevenzione. Nel caso del diabete, l’Italia detiene un vantaggio fondamentale rispetto </w:t>
      </w:r>
      <w:r w:rsidR="001646C8">
        <w:rPr>
          <w:rFonts w:ascii="Arial" w:hAnsi="Arial" w:cs="Arial"/>
          <w:i/>
        </w:rPr>
        <w:t xml:space="preserve">ad </w:t>
      </w:r>
      <w:r w:rsidRPr="00E622C4">
        <w:rPr>
          <w:rFonts w:ascii="Arial" w:hAnsi="Arial" w:cs="Arial"/>
          <w:i/>
        </w:rPr>
        <w:t xml:space="preserve">altri </w:t>
      </w:r>
      <w:r w:rsidR="001646C8">
        <w:rPr>
          <w:rFonts w:ascii="Arial" w:hAnsi="Arial" w:cs="Arial"/>
          <w:i/>
        </w:rPr>
        <w:t>P</w:t>
      </w:r>
      <w:r w:rsidR="001646C8" w:rsidRPr="00E622C4">
        <w:rPr>
          <w:rFonts w:ascii="Arial" w:hAnsi="Arial" w:cs="Arial"/>
          <w:i/>
        </w:rPr>
        <w:t>aesi</w:t>
      </w:r>
      <w:r w:rsidRPr="00E622C4">
        <w:rPr>
          <w:rFonts w:ascii="Arial" w:hAnsi="Arial" w:cs="Arial"/>
          <w:i/>
        </w:rPr>
        <w:t xml:space="preserve">: </w:t>
      </w:r>
      <w:r w:rsidR="0093344D" w:rsidRPr="00E622C4">
        <w:rPr>
          <w:rFonts w:ascii="Arial" w:hAnsi="Arial" w:cs="Arial"/>
          <w:i/>
        </w:rPr>
        <w:t>una Rete dei servizi di diabetologia in grado di offrire pari opportunità di accesso alle cure, di trattamento e intensità di trattamento, in controtendenza con i dati internazional</w:t>
      </w:r>
      <w:r w:rsidR="00E622C4">
        <w:rPr>
          <w:rFonts w:ascii="Arial" w:hAnsi="Arial" w:cs="Arial"/>
          <w:i/>
        </w:rPr>
        <w:t>i</w:t>
      </w:r>
      <w:r w:rsidR="0093344D" w:rsidRPr="00E622C4">
        <w:rPr>
          <w:rFonts w:ascii="Arial" w:hAnsi="Arial" w:cs="Arial"/>
          <w:i/>
        </w:rPr>
        <w:t xml:space="preserve">, </w:t>
      </w:r>
      <w:r w:rsidR="00883C64">
        <w:rPr>
          <w:rFonts w:ascii="Arial" w:hAnsi="Arial" w:cs="Arial"/>
          <w:i/>
        </w:rPr>
        <w:t xml:space="preserve">dai quali emerge che </w:t>
      </w:r>
      <w:r w:rsidR="0093344D" w:rsidRPr="00E622C4">
        <w:rPr>
          <w:rFonts w:ascii="Arial" w:hAnsi="Arial" w:cs="Arial"/>
          <w:i/>
        </w:rPr>
        <w:t xml:space="preserve">le donne </w:t>
      </w:r>
      <w:r w:rsidR="00883C64">
        <w:rPr>
          <w:rFonts w:ascii="Arial" w:hAnsi="Arial" w:cs="Arial"/>
          <w:i/>
        </w:rPr>
        <w:t>sono</w:t>
      </w:r>
      <w:r w:rsidR="00883C64" w:rsidRPr="00E622C4">
        <w:rPr>
          <w:rFonts w:ascii="Arial" w:hAnsi="Arial" w:cs="Arial"/>
          <w:i/>
        </w:rPr>
        <w:t xml:space="preserve"> </w:t>
      </w:r>
      <w:r w:rsidR="00F86548" w:rsidRPr="00362213">
        <w:rPr>
          <w:rFonts w:ascii="Arial" w:hAnsi="Arial" w:cs="Arial"/>
          <w:i/>
        </w:rPr>
        <w:t>costantemente</w:t>
      </w:r>
      <w:r w:rsidR="00F86548">
        <w:rPr>
          <w:rFonts w:ascii="Arial" w:hAnsi="Arial" w:cs="Arial"/>
          <w:i/>
        </w:rPr>
        <w:t xml:space="preserve"> </w:t>
      </w:r>
      <w:r w:rsidR="0093344D" w:rsidRPr="00E622C4">
        <w:rPr>
          <w:rFonts w:ascii="Arial" w:hAnsi="Arial" w:cs="Arial"/>
          <w:i/>
        </w:rPr>
        <w:t>sotto-</w:t>
      </w:r>
      <w:r w:rsidR="0093344D" w:rsidRPr="00362213">
        <w:rPr>
          <w:rFonts w:ascii="Arial" w:hAnsi="Arial" w:cs="Arial"/>
          <w:i/>
        </w:rPr>
        <w:t>trattate</w:t>
      </w:r>
      <w:r w:rsidR="00F86548" w:rsidRPr="00362213">
        <w:rPr>
          <w:rFonts w:ascii="Arial" w:hAnsi="Arial" w:cs="Arial"/>
          <w:i/>
        </w:rPr>
        <w:t xml:space="preserve"> con tutti i farmaci salva-vita</w:t>
      </w:r>
      <w:r w:rsidR="006A75CA" w:rsidRPr="00362213">
        <w:rPr>
          <w:rFonts w:ascii="Arial" w:hAnsi="Arial" w:cs="Arial"/>
          <w:i/>
        </w:rPr>
        <w:t>”</w:t>
      </w:r>
      <w:r w:rsidR="0093344D" w:rsidRPr="00E622C4">
        <w:rPr>
          <w:rFonts w:ascii="Arial" w:hAnsi="Arial" w:cs="Arial"/>
          <w:i/>
        </w:rPr>
        <w:t xml:space="preserve">. </w:t>
      </w:r>
    </w:p>
    <w:p w:rsidR="00E622C4" w:rsidRDefault="00E622C4" w:rsidP="00772AAA">
      <w:pPr>
        <w:jc w:val="both"/>
        <w:rPr>
          <w:rFonts w:ascii="Arial" w:hAnsi="Arial" w:cs="Arial"/>
          <w:i/>
        </w:rPr>
      </w:pPr>
    </w:p>
    <w:p w:rsidR="00E622C4" w:rsidRPr="00342CA7" w:rsidRDefault="00E622C4" w:rsidP="00E62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75E6A">
        <w:rPr>
          <w:rFonts w:ascii="Arial" w:hAnsi="Arial" w:cs="Arial"/>
          <w:b/>
        </w:rPr>
        <w:t>Ufficio stampa</w:t>
      </w:r>
    </w:p>
    <w:p w:rsidR="00E622C4" w:rsidRPr="00342CA7" w:rsidRDefault="00E622C4" w:rsidP="00E622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342CA7">
        <w:rPr>
          <w:rFonts w:ascii="Arial" w:hAnsi="Arial" w:cs="Arial"/>
          <w:i/>
          <w:noProof/>
        </w:rPr>
        <w:drawing>
          <wp:inline distT="0" distB="0" distL="0" distR="0">
            <wp:extent cx="1546860" cy="175260"/>
            <wp:effectExtent l="0" t="0" r="0" b="0"/>
            <wp:docPr id="2" name="Immagine 2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2C4" w:rsidRPr="00342CA7" w:rsidRDefault="00E622C4" w:rsidP="00E622C4">
      <w:pPr>
        <w:spacing w:after="0" w:line="240" w:lineRule="auto"/>
        <w:rPr>
          <w:rFonts w:ascii="Arial" w:hAnsi="Arial" w:cs="Arial"/>
        </w:rPr>
      </w:pPr>
      <w:r w:rsidRPr="00342CA7">
        <w:rPr>
          <w:rFonts w:ascii="Arial" w:hAnsi="Arial" w:cs="Arial"/>
        </w:rPr>
        <w:t xml:space="preserve">Marco Giorgetti, tel. 02.20424939, cell. 335.277223, </w:t>
      </w:r>
      <w:hyperlink r:id="rId10" w:history="1">
        <w:r w:rsidRPr="00342CA7">
          <w:rPr>
            <w:rFonts w:ascii="Arial" w:hAnsi="Arial" w:cs="Arial"/>
          </w:rPr>
          <w:t>m.giorgetti@vrelations.it</w:t>
        </w:r>
      </w:hyperlink>
    </w:p>
    <w:p w:rsidR="00E622C4" w:rsidRPr="00342CA7" w:rsidRDefault="00E622C4" w:rsidP="00E622C4">
      <w:pPr>
        <w:spacing w:after="0" w:line="240" w:lineRule="auto"/>
        <w:rPr>
          <w:rFonts w:ascii="Arial" w:hAnsi="Arial" w:cs="Arial"/>
        </w:rPr>
      </w:pPr>
      <w:r w:rsidRPr="00342CA7">
        <w:rPr>
          <w:rFonts w:ascii="Arial" w:hAnsi="Arial" w:cs="Arial"/>
        </w:rPr>
        <w:t>Eleonora Cossa, tel 02.20424933, cell. 347.7467250, e.cossa@vrelations.it</w:t>
      </w:r>
    </w:p>
    <w:p w:rsidR="00E622C4" w:rsidRPr="00E622C4" w:rsidRDefault="00E622C4" w:rsidP="00E622C4">
      <w:pPr>
        <w:spacing w:after="0" w:line="240" w:lineRule="auto"/>
        <w:rPr>
          <w:rFonts w:ascii="Arial" w:hAnsi="Arial" w:cs="Arial"/>
        </w:rPr>
      </w:pPr>
      <w:r w:rsidRPr="00E622C4">
        <w:rPr>
          <w:rFonts w:ascii="Arial" w:hAnsi="Arial" w:cs="Arial"/>
        </w:rPr>
        <w:t xml:space="preserve">Agnese </w:t>
      </w:r>
      <w:r>
        <w:rPr>
          <w:rFonts w:ascii="Arial" w:hAnsi="Arial" w:cs="Arial"/>
        </w:rPr>
        <w:t>Caserta, tel. 02.20424925, a.caserta@vrelations.it</w:t>
      </w:r>
    </w:p>
    <w:sectPr w:rsidR="00E622C4" w:rsidRPr="00E622C4" w:rsidSect="00C12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AA5" w:rsidRDefault="008A7AA5" w:rsidP="0093344D">
      <w:pPr>
        <w:spacing w:after="0" w:line="240" w:lineRule="auto"/>
      </w:pPr>
      <w:r>
        <w:separator/>
      </w:r>
    </w:p>
  </w:endnote>
  <w:endnote w:type="continuationSeparator" w:id="0">
    <w:p w:rsidR="008A7AA5" w:rsidRDefault="008A7AA5" w:rsidP="0093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AA5" w:rsidRDefault="008A7AA5" w:rsidP="0093344D">
      <w:pPr>
        <w:spacing w:after="0" w:line="240" w:lineRule="auto"/>
      </w:pPr>
      <w:r>
        <w:separator/>
      </w:r>
    </w:p>
  </w:footnote>
  <w:footnote w:type="continuationSeparator" w:id="0">
    <w:p w:rsidR="008A7AA5" w:rsidRDefault="008A7AA5" w:rsidP="00933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996"/>
    <w:multiLevelType w:val="hybridMultilevel"/>
    <w:tmpl w:val="64A6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211"/>
    <w:multiLevelType w:val="hybridMultilevel"/>
    <w:tmpl w:val="7D3CD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3FE"/>
    <w:rsid w:val="00043673"/>
    <w:rsid w:val="0007798A"/>
    <w:rsid w:val="00121FF9"/>
    <w:rsid w:val="00122D9C"/>
    <w:rsid w:val="0012645E"/>
    <w:rsid w:val="001646C8"/>
    <w:rsid w:val="00176FFE"/>
    <w:rsid w:val="001A18C4"/>
    <w:rsid w:val="001B53FE"/>
    <w:rsid w:val="001D6B43"/>
    <w:rsid w:val="00223DC6"/>
    <w:rsid w:val="00274D3E"/>
    <w:rsid w:val="002C078E"/>
    <w:rsid w:val="002E0CF4"/>
    <w:rsid w:val="002F3D03"/>
    <w:rsid w:val="00304F87"/>
    <w:rsid w:val="00305820"/>
    <w:rsid w:val="0030786F"/>
    <w:rsid w:val="003414B4"/>
    <w:rsid w:val="00356A6B"/>
    <w:rsid w:val="00362213"/>
    <w:rsid w:val="003D127B"/>
    <w:rsid w:val="004A2A6B"/>
    <w:rsid w:val="00513618"/>
    <w:rsid w:val="00520D9E"/>
    <w:rsid w:val="005B4170"/>
    <w:rsid w:val="0061060A"/>
    <w:rsid w:val="00634D05"/>
    <w:rsid w:val="00647276"/>
    <w:rsid w:val="006A75CA"/>
    <w:rsid w:val="006C5B5C"/>
    <w:rsid w:val="006E47E9"/>
    <w:rsid w:val="00712E1E"/>
    <w:rsid w:val="00714F93"/>
    <w:rsid w:val="0075421B"/>
    <w:rsid w:val="00772AAA"/>
    <w:rsid w:val="00795769"/>
    <w:rsid w:val="007A7BB8"/>
    <w:rsid w:val="007B000F"/>
    <w:rsid w:val="007C5877"/>
    <w:rsid w:val="00883C64"/>
    <w:rsid w:val="008A7AA5"/>
    <w:rsid w:val="0093344D"/>
    <w:rsid w:val="009755B9"/>
    <w:rsid w:val="009C1697"/>
    <w:rsid w:val="009D0277"/>
    <w:rsid w:val="009F08B1"/>
    <w:rsid w:val="00A16830"/>
    <w:rsid w:val="00A462F8"/>
    <w:rsid w:val="00A835C1"/>
    <w:rsid w:val="00AD05A3"/>
    <w:rsid w:val="00AE6551"/>
    <w:rsid w:val="00AF5661"/>
    <w:rsid w:val="00B56C60"/>
    <w:rsid w:val="00B70B80"/>
    <w:rsid w:val="00C01476"/>
    <w:rsid w:val="00C121B5"/>
    <w:rsid w:val="00CA7480"/>
    <w:rsid w:val="00CB1269"/>
    <w:rsid w:val="00D66D01"/>
    <w:rsid w:val="00DA6EE0"/>
    <w:rsid w:val="00DB0DB9"/>
    <w:rsid w:val="00DD5F1E"/>
    <w:rsid w:val="00E43314"/>
    <w:rsid w:val="00E45C43"/>
    <w:rsid w:val="00E601E8"/>
    <w:rsid w:val="00E6055A"/>
    <w:rsid w:val="00E622C4"/>
    <w:rsid w:val="00E71441"/>
    <w:rsid w:val="00E818BA"/>
    <w:rsid w:val="00EA446B"/>
    <w:rsid w:val="00EA5702"/>
    <w:rsid w:val="00EE262C"/>
    <w:rsid w:val="00F154AA"/>
    <w:rsid w:val="00F17E72"/>
    <w:rsid w:val="00F52102"/>
    <w:rsid w:val="00F64216"/>
    <w:rsid w:val="00F761D1"/>
    <w:rsid w:val="00F86548"/>
    <w:rsid w:val="00F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71E1"/>
  <w15:docId w15:val="{CB4CD8E9-4368-42D7-BB63-668C794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F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56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21FF9"/>
    <w:rPr>
      <w:b/>
      <w:bCs/>
    </w:rPr>
  </w:style>
  <w:style w:type="paragraph" w:styleId="Paragrafoelenco">
    <w:name w:val="List Paragraph"/>
    <w:basedOn w:val="Normale"/>
    <w:uiPriority w:val="34"/>
    <w:qFormat/>
    <w:rsid w:val="007B000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4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4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44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giorgett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C792C-01E8-4A00-8C14-0763B71C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Agnese Caserta</cp:lastModifiedBy>
  <cp:revision>5</cp:revision>
  <cp:lastPrinted>2017-07-03T11:05:00Z</cp:lastPrinted>
  <dcterms:created xsi:type="dcterms:W3CDTF">2017-07-03T12:31:00Z</dcterms:created>
  <dcterms:modified xsi:type="dcterms:W3CDTF">2017-07-06T09:20:00Z</dcterms:modified>
</cp:coreProperties>
</file>