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D61" w:rsidRDefault="00203D61" w:rsidP="003D1242">
      <w:pPr>
        <w:spacing w:after="0" w:line="240" w:lineRule="auto"/>
      </w:pPr>
      <w:r>
        <w:rPr>
          <w:noProof/>
          <w:lang w:eastAsia="it-IT"/>
        </w:rPr>
        <w:drawing>
          <wp:inline distT="0" distB="0" distL="0" distR="0">
            <wp:extent cx="1980952" cy="333333"/>
            <wp:effectExtent l="0" t="0" r="63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Medtronic.png"/>
                    <pic:cNvPicPr/>
                  </pic:nvPicPr>
                  <pic:blipFill>
                    <a:blip r:embed="rId4">
                      <a:extLst>
                        <a:ext uri="{28A0092B-C50C-407E-A947-70E740481C1C}">
                          <a14:useLocalDpi xmlns:a14="http://schemas.microsoft.com/office/drawing/2010/main" val="0"/>
                        </a:ext>
                      </a:extLst>
                    </a:blip>
                    <a:stretch>
                      <a:fillRect/>
                    </a:stretch>
                  </pic:blipFill>
                  <pic:spPr>
                    <a:xfrm>
                      <a:off x="0" y="0"/>
                      <a:ext cx="1980952" cy="333333"/>
                    </a:xfrm>
                    <a:prstGeom prst="rect">
                      <a:avLst/>
                    </a:prstGeom>
                  </pic:spPr>
                </pic:pic>
              </a:graphicData>
            </a:graphic>
          </wp:inline>
        </w:drawing>
      </w:r>
    </w:p>
    <w:p w:rsidR="003D1242" w:rsidRPr="00F23D88" w:rsidRDefault="003D1242" w:rsidP="003D1242">
      <w:pPr>
        <w:spacing w:after="0" w:line="240" w:lineRule="auto"/>
        <w:jc w:val="center"/>
        <w:rPr>
          <w:rFonts w:ascii="Effra" w:hAnsi="Effra"/>
          <w:i/>
          <w:sz w:val="20"/>
          <w:szCs w:val="20"/>
          <w:u w:val="single"/>
        </w:rPr>
      </w:pPr>
    </w:p>
    <w:p w:rsidR="00203D61" w:rsidRPr="003D1242" w:rsidRDefault="00203D61" w:rsidP="003D1242">
      <w:pPr>
        <w:spacing w:after="0" w:line="240" w:lineRule="auto"/>
        <w:jc w:val="center"/>
        <w:rPr>
          <w:rFonts w:ascii="Effra" w:hAnsi="Effra"/>
          <w:i/>
          <w:sz w:val="20"/>
          <w:szCs w:val="20"/>
          <w:u w:val="single"/>
        </w:rPr>
      </w:pPr>
      <w:r w:rsidRPr="003D1242">
        <w:rPr>
          <w:rFonts w:ascii="Effra" w:hAnsi="Effra"/>
          <w:i/>
          <w:sz w:val="20"/>
          <w:szCs w:val="20"/>
          <w:u w:val="single"/>
        </w:rPr>
        <w:t>Comunicato Stampa</w:t>
      </w:r>
    </w:p>
    <w:p w:rsidR="003D1242" w:rsidRPr="00950EB5" w:rsidRDefault="003D1242" w:rsidP="003D1242">
      <w:pPr>
        <w:spacing w:after="0" w:line="240" w:lineRule="auto"/>
        <w:jc w:val="center"/>
        <w:rPr>
          <w:rFonts w:ascii="Effra" w:hAnsi="Effra"/>
          <w:i/>
          <w:sz w:val="20"/>
          <w:szCs w:val="20"/>
          <w:u w:val="single"/>
        </w:rPr>
      </w:pPr>
    </w:p>
    <w:p w:rsidR="00F23D88" w:rsidRPr="00F23D88" w:rsidRDefault="00F23D88" w:rsidP="00F23D88">
      <w:pPr>
        <w:spacing w:after="0" w:line="240" w:lineRule="auto"/>
        <w:jc w:val="center"/>
        <w:rPr>
          <w:rFonts w:ascii="Effra" w:hAnsi="Effra"/>
          <w:b/>
          <w:sz w:val="30"/>
          <w:szCs w:val="28"/>
        </w:rPr>
      </w:pPr>
      <w:r w:rsidRPr="00F23D88">
        <w:rPr>
          <w:rFonts w:ascii="Effra" w:hAnsi="Effra"/>
          <w:b/>
          <w:sz w:val="30"/>
          <w:szCs w:val="28"/>
        </w:rPr>
        <w:t>Medtronic è tr</w:t>
      </w:r>
      <w:r w:rsidR="00EA2BEE">
        <w:rPr>
          <w:rFonts w:ascii="Effra" w:hAnsi="Effra"/>
          <w:b/>
          <w:sz w:val="30"/>
          <w:szCs w:val="28"/>
        </w:rPr>
        <w:t>a le aziende più innovative al m</w:t>
      </w:r>
      <w:r w:rsidRPr="00F23D88">
        <w:rPr>
          <w:rFonts w:ascii="Effra" w:hAnsi="Effra"/>
          <w:b/>
          <w:sz w:val="30"/>
          <w:szCs w:val="28"/>
        </w:rPr>
        <w:t>ondo,</w:t>
      </w:r>
    </w:p>
    <w:p w:rsidR="007C2242" w:rsidRDefault="00F23D88" w:rsidP="00F23D88">
      <w:pPr>
        <w:spacing w:after="0" w:line="240" w:lineRule="auto"/>
        <w:jc w:val="center"/>
        <w:rPr>
          <w:rFonts w:ascii="Effra" w:hAnsi="Effra"/>
          <w:i/>
        </w:rPr>
      </w:pPr>
      <w:r w:rsidRPr="00F23D88">
        <w:rPr>
          <w:rFonts w:ascii="Effra" w:hAnsi="Effra"/>
          <w:b/>
          <w:sz w:val="30"/>
          <w:szCs w:val="28"/>
        </w:rPr>
        <w:t>lo conferma la classifica “Fast Company”</w:t>
      </w:r>
    </w:p>
    <w:p w:rsidR="00F23D88" w:rsidRDefault="00F23D88" w:rsidP="003D1242">
      <w:pPr>
        <w:spacing w:after="0" w:line="240" w:lineRule="auto"/>
        <w:jc w:val="both"/>
        <w:rPr>
          <w:rFonts w:ascii="Effra" w:hAnsi="Effra"/>
          <w:i/>
        </w:rPr>
      </w:pPr>
    </w:p>
    <w:p w:rsidR="00F23D88" w:rsidRPr="00F23D88" w:rsidRDefault="00F23D88" w:rsidP="00F23D88">
      <w:pPr>
        <w:autoSpaceDE w:val="0"/>
        <w:autoSpaceDN w:val="0"/>
        <w:adjustRightInd w:val="0"/>
        <w:spacing w:after="0" w:line="240" w:lineRule="auto"/>
        <w:jc w:val="both"/>
        <w:rPr>
          <w:rFonts w:ascii="Effra" w:hAnsi="Effra"/>
          <w:sz w:val="20"/>
          <w:szCs w:val="20"/>
        </w:rPr>
      </w:pPr>
      <w:r w:rsidRPr="00F23D88">
        <w:rPr>
          <w:rFonts w:ascii="Effra" w:hAnsi="Effra"/>
          <w:i/>
          <w:sz w:val="20"/>
          <w:szCs w:val="20"/>
        </w:rPr>
        <w:t>Milano, 24 febbraio 2017</w:t>
      </w:r>
      <w:r w:rsidRPr="00F23D88">
        <w:rPr>
          <w:rFonts w:ascii="Effra" w:hAnsi="Effra"/>
          <w:sz w:val="20"/>
          <w:szCs w:val="20"/>
        </w:rPr>
        <w:t xml:space="preserve"> – </w:t>
      </w:r>
      <w:r w:rsidRPr="00F23D88">
        <w:rPr>
          <w:rFonts w:ascii="Effra" w:hAnsi="Effra"/>
          <w:b/>
          <w:sz w:val="20"/>
          <w:szCs w:val="20"/>
        </w:rPr>
        <w:t>Medtronic</w:t>
      </w:r>
      <w:r w:rsidRPr="00F23D88">
        <w:rPr>
          <w:rFonts w:ascii="Effra" w:hAnsi="Effra"/>
          <w:sz w:val="20"/>
          <w:szCs w:val="20"/>
        </w:rPr>
        <w:t xml:space="preserve">, azienda leader a livello mondiale in tecnologie, servizi e soluzioni mediche, </w:t>
      </w:r>
      <w:r w:rsidRPr="00F23D88">
        <w:rPr>
          <w:rFonts w:ascii="Effra" w:hAnsi="Effra"/>
          <w:b/>
          <w:sz w:val="20"/>
          <w:szCs w:val="20"/>
        </w:rPr>
        <w:t xml:space="preserve">è stata inserita nella classifica 2017 delle </w:t>
      </w:r>
      <w:bookmarkStart w:id="0" w:name="_GoBack"/>
      <w:bookmarkEnd w:id="0"/>
      <w:r w:rsidRPr="00F23D88">
        <w:rPr>
          <w:rFonts w:ascii="Effra" w:hAnsi="Effra"/>
          <w:b/>
          <w:sz w:val="20"/>
          <w:szCs w:val="20"/>
        </w:rPr>
        <w:t>aziende più innovative al mondo</w:t>
      </w:r>
      <w:r w:rsidRPr="00F23D88">
        <w:rPr>
          <w:rFonts w:ascii="Effra" w:hAnsi="Effra"/>
          <w:sz w:val="20"/>
          <w:szCs w:val="20"/>
        </w:rPr>
        <w:t xml:space="preserve">, pubblicata dalla rivista americana specializzata in tecnologia e business </w:t>
      </w:r>
      <w:r w:rsidRPr="00F23D88">
        <w:rPr>
          <w:rFonts w:ascii="Effra" w:hAnsi="Effra"/>
          <w:b/>
          <w:sz w:val="20"/>
          <w:szCs w:val="20"/>
        </w:rPr>
        <w:t>“Fast Company”</w:t>
      </w:r>
      <w:r w:rsidRPr="00F23D88">
        <w:rPr>
          <w:rFonts w:ascii="Effra" w:hAnsi="Effra"/>
          <w:sz w:val="20"/>
          <w:szCs w:val="20"/>
        </w:rPr>
        <w:t xml:space="preserve">.  </w:t>
      </w:r>
    </w:p>
    <w:p w:rsidR="00F23D88" w:rsidRPr="00F23D88" w:rsidRDefault="00F23D88" w:rsidP="00F23D88">
      <w:pPr>
        <w:autoSpaceDE w:val="0"/>
        <w:autoSpaceDN w:val="0"/>
        <w:adjustRightInd w:val="0"/>
        <w:spacing w:after="0" w:line="240" w:lineRule="auto"/>
        <w:jc w:val="both"/>
        <w:rPr>
          <w:rFonts w:ascii="Effra" w:hAnsi="Effra"/>
          <w:sz w:val="20"/>
          <w:szCs w:val="20"/>
        </w:rPr>
      </w:pPr>
    </w:p>
    <w:p w:rsidR="00F23D88" w:rsidRPr="00F23D88" w:rsidRDefault="00F23D88" w:rsidP="00F23D88">
      <w:pPr>
        <w:autoSpaceDE w:val="0"/>
        <w:autoSpaceDN w:val="0"/>
        <w:adjustRightInd w:val="0"/>
        <w:spacing w:after="0" w:line="240" w:lineRule="auto"/>
        <w:jc w:val="both"/>
        <w:rPr>
          <w:rFonts w:ascii="Effra" w:hAnsi="Effra"/>
          <w:sz w:val="20"/>
          <w:szCs w:val="20"/>
        </w:rPr>
      </w:pPr>
      <w:r w:rsidRPr="00F23D88">
        <w:rPr>
          <w:rFonts w:ascii="Effra" w:hAnsi="Effra"/>
          <w:sz w:val="20"/>
          <w:szCs w:val="20"/>
        </w:rPr>
        <w:t xml:space="preserve">Il riconoscimento arriva per il ruolo di </w:t>
      </w:r>
      <w:r w:rsidRPr="00A531A2">
        <w:rPr>
          <w:rFonts w:ascii="Effra" w:hAnsi="Effra"/>
          <w:i/>
          <w:sz w:val="20"/>
          <w:szCs w:val="20"/>
        </w:rPr>
        <w:t>leader</w:t>
      </w:r>
      <w:r w:rsidRPr="00F23D88">
        <w:rPr>
          <w:rFonts w:ascii="Effra" w:hAnsi="Effra"/>
          <w:sz w:val="20"/>
          <w:szCs w:val="20"/>
        </w:rPr>
        <w:t xml:space="preserve"> nel campo delle soluzioni innovative per il diabete. Nello specifico - riporta il </w:t>
      </w:r>
      <w:r w:rsidRPr="00A531A2">
        <w:rPr>
          <w:rFonts w:ascii="Effra" w:hAnsi="Effra"/>
          <w:i/>
          <w:sz w:val="20"/>
          <w:szCs w:val="20"/>
        </w:rPr>
        <w:t>magazine</w:t>
      </w:r>
      <w:r w:rsidRPr="00F23D88">
        <w:rPr>
          <w:rFonts w:ascii="Effra" w:hAnsi="Effra"/>
          <w:sz w:val="20"/>
          <w:szCs w:val="20"/>
        </w:rPr>
        <w:t xml:space="preserve"> - </w:t>
      </w:r>
      <w:r w:rsidRPr="00F23D88">
        <w:rPr>
          <w:rFonts w:ascii="Effra" w:hAnsi="Effra"/>
          <w:b/>
          <w:sz w:val="20"/>
          <w:szCs w:val="20"/>
        </w:rPr>
        <w:t>perché in grado di “rendere più facile e razionale la cura del diabete”</w:t>
      </w:r>
      <w:r w:rsidRPr="00F23D88">
        <w:rPr>
          <w:rFonts w:ascii="Effra" w:hAnsi="Effra"/>
          <w:sz w:val="20"/>
          <w:szCs w:val="20"/>
        </w:rPr>
        <w:t xml:space="preserve"> grazie alle più recenti innovazioni terapeutiche così come alle importanti </w:t>
      </w:r>
      <w:r w:rsidRPr="00A531A2">
        <w:rPr>
          <w:rFonts w:ascii="Effra" w:hAnsi="Effra"/>
          <w:i/>
          <w:sz w:val="20"/>
          <w:szCs w:val="20"/>
        </w:rPr>
        <w:t>partnership</w:t>
      </w:r>
      <w:r w:rsidRPr="00F23D88">
        <w:rPr>
          <w:rFonts w:ascii="Effra" w:hAnsi="Effra"/>
          <w:sz w:val="20"/>
          <w:szCs w:val="20"/>
        </w:rPr>
        <w:t xml:space="preserve"> con altre aziende e tecnologie. La </w:t>
      </w:r>
      <w:r w:rsidRPr="00A531A2">
        <w:rPr>
          <w:rFonts w:ascii="Effra" w:hAnsi="Effra"/>
          <w:i/>
          <w:sz w:val="20"/>
          <w:szCs w:val="20"/>
        </w:rPr>
        <w:t>leadership</w:t>
      </w:r>
      <w:r w:rsidRPr="00F23D88">
        <w:rPr>
          <w:rFonts w:ascii="Effra" w:hAnsi="Effra"/>
          <w:sz w:val="20"/>
          <w:szCs w:val="20"/>
        </w:rPr>
        <w:t xml:space="preserve"> di Medtronic, conferma la rivista, si esprime nel catalizzare e accelerare il reale cambiamento della gestione del diabete, con maggiori benefici per le persone e maggior valore economico a favore della sostenibilità dei sistemi sanitari. </w:t>
      </w:r>
    </w:p>
    <w:p w:rsidR="00F23D88" w:rsidRPr="00F23D88" w:rsidRDefault="00F23D88" w:rsidP="00F23D88">
      <w:pPr>
        <w:autoSpaceDE w:val="0"/>
        <w:autoSpaceDN w:val="0"/>
        <w:adjustRightInd w:val="0"/>
        <w:spacing w:after="0" w:line="240" w:lineRule="auto"/>
        <w:jc w:val="both"/>
        <w:rPr>
          <w:rFonts w:ascii="Effra" w:hAnsi="Effra"/>
          <w:sz w:val="20"/>
          <w:szCs w:val="20"/>
        </w:rPr>
      </w:pPr>
    </w:p>
    <w:p w:rsidR="00F23D88" w:rsidRPr="00F23D88" w:rsidRDefault="00F23D88" w:rsidP="00F23D88">
      <w:pPr>
        <w:autoSpaceDE w:val="0"/>
        <w:autoSpaceDN w:val="0"/>
        <w:adjustRightInd w:val="0"/>
        <w:spacing w:after="0" w:line="240" w:lineRule="auto"/>
        <w:jc w:val="both"/>
        <w:rPr>
          <w:rFonts w:ascii="Effra" w:hAnsi="Effra"/>
          <w:sz w:val="20"/>
          <w:szCs w:val="20"/>
        </w:rPr>
      </w:pPr>
      <w:r w:rsidRPr="00F23D88">
        <w:rPr>
          <w:rFonts w:ascii="Effra" w:hAnsi="Effra"/>
          <w:sz w:val="20"/>
          <w:szCs w:val="20"/>
        </w:rPr>
        <w:t>«</w:t>
      </w:r>
      <w:r w:rsidRPr="00F23D88">
        <w:rPr>
          <w:rFonts w:ascii="Effra" w:hAnsi="Effra"/>
          <w:i/>
          <w:sz w:val="20"/>
          <w:szCs w:val="20"/>
        </w:rPr>
        <w:t>Un’ulteriore conferma dell’attenzione verso il nostro nuovo sistema ibrido ad ansa chiusa, già approvato dalla Food &amp; Drug Administration (FDA) americana lo scorso settembre 2016</w:t>
      </w:r>
      <w:r w:rsidRPr="00F23D88">
        <w:rPr>
          <w:rFonts w:ascii="Effra" w:hAnsi="Effra"/>
          <w:sz w:val="20"/>
          <w:szCs w:val="20"/>
        </w:rPr>
        <w:t xml:space="preserve"> - ha affermato </w:t>
      </w:r>
      <w:r w:rsidRPr="00F23D88">
        <w:rPr>
          <w:rFonts w:ascii="Effra" w:hAnsi="Effra"/>
          <w:b/>
          <w:sz w:val="20"/>
          <w:szCs w:val="20"/>
        </w:rPr>
        <w:t>Luigi Morgese</w:t>
      </w:r>
      <w:r w:rsidRPr="00F23D88">
        <w:rPr>
          <w:rFonts w:ascii="Effra" w:hAnsi="Effra"/>
          <w:sz w:val="20"/>
          <w:szCs w:val="20"/>
        </w:rPr>
        <w:t xml:space="preserve">, </w:t>
      </w:r>
      <w:r w:rsidRPr="0074078B">
        <w:rPr>
          <w:rFonts w:ascii="Effra" w:hAnsi="Effra"/>
          <w:i/>
          <w:sz w:val="20"/>
          <w:szCs w:val="20"/>
        </w:rPr>
        <w:t>Business Director</w:t>
      </w:r>
      <w:r w:rsidRPr="00F23D88">
        <w:rPr>
          <w:rFonts w:ascii="Effra" w:hAnsi="Effra"/>
          <w:sz w:val="20"/>
          <w:szCs w:val="20"/>
        </w:rPr>
        <w:t xml:space="preserve"> per il Diabetes Group di Medtronic Italia -. </w:t>
      </w:r>
      <w:r w:rsidRPr="00F23D88">
        <w:rPr>
          <w:rFonts w:ascii="Effra" w:hAnsi="Effra"/>
          <w:i/>
          <w:sz w:val="20"/>
          <w:szCs w:val="20"/>
        </w:rPr>
        <w:t>Il primo dispositivo a infusione d’insulina che garantisce una gestione ottimale della condizione diabetica, attraverso il controllo automatico dei livelli di glucosio 24 ore al giorno. In questo modo, il paziente dovrà gestire l’insulina solo durante i pasti</w:t>
      </w:r>
      <w:r w:rsidRPr="00F23D88">
        <w:rPr>
          <w:rFonts w:ascii="Effra" w:hAnsi="Effra"/>
          <w:sz w:val="20"/>
          <w:szCs w:val="20"/>
        </w:rPr>
        <w:t xml:space="preserve">». </w:t>
      </w:r>
    </w:p>
    <w:p w:rsidR="00F23D88" w:rsidRPr="00F23D88" w:rsidRDefault="00F23D88" w:rsidP="00F23D88">
      <w:pPr>
        <w:autoSpaceDE w:val="0"/>
        <w:autoSpaceDN w:val="0"/>
        <w:adjustRightInd w:val="0"/>
        <w:spacing w:after="0" w:line="240" w:lineRule="auto"/>
        <w:jc w:val="both"/>
        <w:rPr>
          <w:rFonts w:ascii="Effra" w:hAnsi="Effra"/>
          <w:sz w:val="20"/>
          <w:szCs w:val="20"/>
        </w:rPr>
      </w:pPr>
    </w:p>
    <w:p w:rsidR="00F23D88" w:rsidRPr="00F23D88" w:rsidRDefault="00F23D88" w:rsidP="00F23D88">
      <w:pPr>
        <w:autoSpaceDE w:val="0"/>
        <w:autoSpaceDN w:val="0"/>
        <w:adjustRightInd w:val="0"/>
        <w:spacing w:after="0" w:line="240" w:lineRule="auto"/>
        <w:jc w:val="both"/>
        <w:rPr>
          <w:rFonts w:ascii="Effra" w:hAnsi="Effra"/>
          <w:sz w:val="20"/>
          <w:szCs w:val="20"/>
        </w:rPr>
      </w:pPr>
      <w:r w:rsidRPr="00F23D88">
        <w:rPr>
          <w:rFonts w:ascii="Effra" w:hAnsi="Effra"/>
          <w:sz w:val="20"/>
          <w:szCs w:val="20"/>
        </w:rPr>
        <w:t xml:space="preserve">Da sempre Medtronic si conferma in prima linea con rivoluzioni tecnologiche in grado di soddisfare i bisogni terapeutici. È il caso di un altro Sistema firmato dall’azienda, il </w:t>
      </w:r>
      <w:r w:rsidRPr="00F23D88">
        <w:rPr>
          <w:rFonts w:ascii="Effra" w:hAnsi="Effra"/>
          <w:b/>
          <w:sz w:val="20"/>
          <w:szCs w:val="20"/>
        </w:rPr>
        <w:t>MiniMed™ 640G</w:t>
      </w:r>
      <w:r w:rsidRPr="00F23D88">
        <w:rPr>
          <w:rFonts w:ascii="Effra" w:hAnsi="Effra"/>
          <w:sz w:val="20"/>
          <w:szCs w:val="20"/>
        </w:rPr>
        <w:t xml:space="preserve">, già disponibile anche in Italia da circa due anni. Il dispositivo, che grazie alla tecnologia </w:t>
      </w:r>
      <w:r w:rsidRPr="00F23D88">
        <w:rPr>
          <w:rFonts w:ascii="Effra" w:hAnsi="Effra"/>
          <w:i/>
          <w:sz w:val="20"/>
          <w:szCs w:val="20"/>
        </w:rPr>
        <w:t>SmartGuard</w:t>
      </w:r>
      <w:r w:rsidRPr="00F23D88">
        <w:rPr>
          <w:rFonts w:ascii="Effra" w:hAnsi="Effra"/>
          <w:sz w:val="20"/>
          <w:szCs w:val="20"/>
        </w:rPr>
        <w:t xml:space="preserve"> e al sensore </w:t>
      </w:r>
      <w:r w:rsidRPr="00F23D88">
        <w:rPr>
          <w:rFonts w:ascii="Effra" w:hAnsi="Effra"/>
          <w:i/>
          <w:sz w:val="20"/>
          <w:szCs w:val="20"/>
        </w:rPr>
        <w:t>Enlite</w:t>
      </w:r>
      <w:r w:rsidRPr="00F23D88">
        <w:rPr>
          <w:rFonts w:ascii="Effra" w:hAnsi="Effra"/>
          <w:sz w:val="20"/>
          <w:szCs w:val="20"/>
        </w:rPr>
        <w:t xml:space="preserve"> fa parte della generazione di tecnologie intelligenti, </w:t>
      </w:r>
      <w:r w:rsidRPr="00F23D88">
        <w:rPr>
          <w:rFonts w:ascii="Effra" w:hAnsi="Effra"/>
          <w:b/>
          <w:sz w:val="20"/>
          <w:szCs w:val="20"/>
        </w:rPr>
        <w:t>monitora, trasmette e visualizza in continuo sul display del microinfusore i valori di glucosio</w:t>
      </w:r>
      <w:r w:rsidRPr="00F23D88">
        <w:rPr>
          <w:rFonts w:ascii="Effra" w:hAnsi="Effra"/>
          <w:sz w:val="20"/>
          <w:szCs w:val="20"/>
        </w:rPr>
        <w:t xml:space="preserve">, sospendendo automaticamente e temporaneamente l’erogazione dell’insulina per prevenire le ipoglicemie. Inoltre, grazie alla soluzione di telemedicina </w:t>
      </w:r>
      <w:r w:rsidRPr="00F23D88">
        <w:rPr>
          <w:rFonts w:ascii="Effra" w:hAnsi="Effra"/>
          <w:i/>
          <w:sz w:val="20"/>
          <w:szCs w:val="20"/>
        </w:rPr>
        <w:t>CareLink</w:t>
      </w:r>
      <w:r w:rsidRPr="00F23D88">
        <w:rPr>
          <w:rFonts w:ascii="Effra" w:hAnsi="Effra"/>
          <w:sz w:val="20"/>
          <w:szCs w:val="20"/>
        </w:rPr>
        <w:t>, il paziente può scaricare i dati e visualizzare l’andamento del proprio controllo glicemico, condividendo le informazioni con lo specialista.</w:t>
      </w:r>
    </w:p>
    <w:p w:rsidR="00F23D88" w:rsidRPr="00F23D88" w:rsidRDefault="00F23D88" w:rsidP="00F23D88">
      <w:pPr>
        <w:autoSpaceDE w:val="0"/>
        <w:autoSpaceDN w:val="0"/>
        <w:adjustRightInd w:val="0"/>
        <w:spacing w:after="0" w:line="240" w:lineRule="auto"/>
        <w:jc w:val="both"/>
        <w:rPr>
          <w:rFonts w:ascii="Effra" w:hAnsi="Effra"/>
          <w:sz w:val="20"/>
          <w:szCs w:val="20"/>
        </w:rPr>
      </w:pPr>
    </w:p>
    <w:p w:rsidR="00F23D88" w:rsidRPr="00F23D88" w:rsidRDefault="00F23D88" w:rsidP="00F23D88">
      <w:pPr>
        <w:autoSpaceDE w:val="0"/>
        <w:autoSpaceDN w:val="0"/>
        <w:adjustRightInd w:val="0"/>
        <w:spacing w:after="0" w:line="240" w:lineRule="auto"/>
        <w:jc w:val="both"/>
        <w:rPr>
          <w:rFonts w:ascii="Effra" w:hAnsi="Effra"/>
          <w:sz w:val="20"/>
          <w:szCs w:val="20"/>
        </w:rPr>
      </w:pPr>
      <w:r w:rsidRPr="00F23D88">
        <w:rPr>
          <w:rFonts w:ascii="Effra" w:hAnsi="Effra"/>
          <w:sz w:val="20"/>
          <w:szCs w:val="20"/>
        </w:rPr>
        <w:t xml:space="preserve">Il giudizio di “Fast Company” si è basato anche sulle </w:t>
      </w:r>
      <w:r w:rsidRPr="00F23D88">
        <w:rPr>
          <w:rFonts w:ascii="Effra" w:hAnsi="Effra"/>
          <w:b/>
          <w:i/>
          <w:sz w:val="20"/>
          <w:szCs w:val="20"/>
        </w:rPr>
        <w:t>partnership</w:t>
      </w:r>
      <w:r w:rsidRPr="00F23D88">
        <w:rPr>
          <w:rFonts w:ascii="Effra" w:hAnsi="Effra"/>
          <w:b/>
          <w:sz w:val="20"/>
          <w:szCs w:val="20"/>
        </w:rPr>
        <w:t xml:space="preserve"> di Medtronic con due grandi aziende</w:t>
      </w:r>
      <w:r w:rsidRPr="00F23D88">
        <w:rPr>
          <w:rFonts w:ascii="Effra" w:hAnsi="Effra"/>
          <w:sz w:val="20"/>
          <w:szCs w:val="20"/>
        </w:rPr>
        <w:t xml:space="preserve"> multinazionali: </w:t>
      </w:r>
      <w:r w:rsidRPr="00F23D88">
        <w:rPr>
          <w:rFonts w:ascii="Effra" w:hAnsi="Effra"/>
          <w:b/>
          <w:sz w:val="20"/>
          <w:szCs w:val="20"/>
        </w:rPr>
        <w:t>IBM Watson Health</w:t>
      </w:r>
      <w:r w:rsidRPr="00F23D88">
        <w:rPr>
          <w:rFonts w:ascii="Effra" w:hAnsi="Effra"/>
          <w:sz w:val="20"/>
          <w:szCs w:val="20"/>
        </w:rPr>
        <w:t xml:space="preserve"> nello sviluppo di </w:t>
      </w:r>
      <w:r w:rsidRPr="00F23D88">
        <w:rPr>
          <w:rFonts w:ascii="Effra" w:hAnsi="Effra"/>
          <w:i/>
          <w:sz w:val="20"/>
          <w:szCs w:val="20"/>
        </w:rPr>
        <w:t>Sugar.IQ with Watson</w:t>
      </w:r>
      <w:r w:rsidRPr="00F23D88">
        <w:rPr>
          <w:rFonts w:ascii="Effra" w:hAnsi="Effra"/>
          <w:sz w:val="20"/>
          <w:szCs w:val="20"/>
        </w:rPr>
        <w:t xml:space="preserve"> e </w:t>
      </w:r>
      <w:r w:rsidRPr="00F23D88">
        <w:rPr>
          <w:rFonts w:ascii="Effra" w:hAnsi="Effra"/>
          <w:b/>
          <w:sz w:val="20"/>
          <w:szCs w:val="20"/>
        </w:rPr>
        <w:t xml:space="preserve">Fitbit </w:t>
      </w:r>
      <w:r w:rsidRPr="00F23D88">
        <w:rPr>
          <w:rFonts w:ascii="Effra" w:hAnsi="Effra"/>
          <w:sz w:val="20"/>
          <w:szCs w:val="20"/>
        </w:rPr>
        <w:t xml:space="preserve">nella progettazione di </w:t>
      </w:r>
      <w:r w:rsidRPr="00F23D88">
        <w:rPr>
          <w:rFonts w:ascii="Effra" w:hAnsi="Effra"/>
          <w:i/>
          <w:sz w:val="20"/>
          <w:szCs w:val="20"/>
        </w:rPr>
        <w:t>iPro™2 myLog</w:t>
      </w:r>
      <w:r w:rsidRPr="00F23D88">
        <w:rPr>
          <w:rFonts w:ascii="Effra" w:hAnsi="Effra"/>
          <w:sz w:val="20"/>
          <w:szCs w:val="20"/>
        </w:rPr>
        <w:t xml:space="preserve">. Due applicazioni, scaricabili sui principali dispostivi mobili, rivolte alle persone affette da diabete. La prima, attualmente in fase di sperimentazione nella vita reale negli Stati Uniti, consente di rilevare in modo personalizzato e in tempo reale i fenomeni e i mutamenti più importanti dello stato di salute di chi convive con il diabete. La seconda, permetterà di conoscere, grazie alla sua capacità di aggregare i dati sui livelli di glucosio e sull’attività fisica quotidiana, il ruolo dell’esercizio fisico nel trattamento di questa condizione. </w:t>
      </w:r>
    </w:p>
    <w:p w:rsidR="00F23D88" w:rsidRPr="00F23D88" w:rsidRDefault="00F23D88" w:rsidP="00F23D88">
      <w:pPr>
        <w:autoSpaceDE w:val="0"/>
        <w:autoSpaceDN w:val="0"/>
        <w:adjustRightInd w:val="0"/>
        <w:spacing w:after="0" w:line="240" w:lineRule="auto"/>
        <w:jc w:val="both"/>
        <w:rPr>
          <w:rFonts w:ascii="Effra" w:hAnsi="Effra"/>
          <w:i/>
        </w:rPr>
      </w:pPr>
    </w:p>
    <w:p w:rsidR="003D1242" w:rsidRPr="00950EB5" w:rsidRDefault="003D1242" w:rsidP="00950EB5">
      <w:pPr>
        <w:autoSpaceDE w:val="0"/>
        <w:autoSpaceDN w:val="0"/>
        <w:adjustRightInd w:val="0"/>
        <w:spacing w:after="0" w:line="240" w:lineRule="auto"/>
        <w:jc w:val="both"/>
        <w:rPr>
          <w:rFonts w:ascii="Effra" w:eastAsia="Times New Roman" w:hAnsi="Effra" w:cs="Times New Roman"/>
          <w:b/>
          <w:color w:val="000000"/>
          <w:sz w:val="18"/>
          <w:szCs w:val="18"/>
          <w:u w:val="single"/>
        </w:rPr>
      </w:pPr>
      <w:r w:rsidRPr="00950EB5">
        <w:rPr>
          <w:rFonts w:ascii="Effra" w:eastAsia="Times New Roman" w:hAnsi="Effra" w:cs="Times New Roman"/>
          <w:b/>
          <w:color w:val="000000"/>
          <w:sz w:val="18"/>
          <w:szCs w:val="18"/>
          <w:u w:val="single"/>
        </w:rPr>
        <w:t xml:space="preserve">Medtronic </w:t>
      </w:r>
    </w:p>
    <w:p w:rsidR="003D1242" w:rsidRPr="00950EB5" w:rsidRDefault="003D1242" w:rsidP="00950EB5">
      <w:pPr>
        <w:autoSpaceDE w:val="0"/>
        <w:autoSpaceDN w:val="0"/>
        <w:adjustRightInd w:val="0"/>
        <w:spacing w:after="0" w:line="240" w:lineRule="auto"/>
        <w:jc w:val="both"/>
        <w:rPr>
          <w:rFonts w:ascii="Effra" w:eastAsia="Times New Roman" w:hAnsi="Effra" w:cs="Times New Roman"/>
          <w:color w:val="000000"/>
          <w:sz w:val="18"/>
          <w:szCs w:val="18"/>
        </w:rPr>
      </w:pPr>
      <w:r w:rsidRPr="00950EB5">
        <w:rPr>
          <w:rFonts w:ascii="Effra" w:eastAsia="Times New Roman" w:hAnsi="Effra" w:cs="Times New Roman"/>
          <w:color w:val="000000"/>
          <w:sz w:val="18"/>
          <w:szCs w:val="18"/>
        </w:rPr>
        <w:t>Medtronic plc (</w:t>
      </w:r>
      <w:hyperlink r:id="rId5" w:history="1">
        <w:r w:rsidRPr="00950EB5">
          <w:rPr>
            <w:rFonts w:ascii="Effra" w:eastAsia="Times New Roman" w:hAnsi="Effra" w:cs="Times New Roman"/>
            <w:color w:val="000000"/>
            <w:sz w:val="18"/>
            <w:szCs w:val="18"/>
            <w:u w:val="single"/>
          </w:rPr>
          <w:t>www.medtronic.com</w:t>
        </w:r>
      </w:hyperlink>
      <w:r w:rsidRPr="00950EB5">
        <w:rPr>
          <w:rFonts w:ascii="Effra" w:eastAsia="Times New Roman" w:hAnsi="Effra" w:cs="Times New Roman"/>
          <w:color w:val="000000"/>
          <w:sz w:val="18"/>
          <w:szCs w:val="18"/>
        </w:rPr>
        <w:t xml:space="preserve">), con sede a Dublino, è tra le più grandi aziende al mondo ad offrire tecnologie mediche, servizi e soluzioni in grado di alleviare il dolore, ridonare salute e prolungare la vita di milioni di persone in tutto il mondo. Medtronic impiega più di 88.000 persone e rende disponibili le sue terapie a clinici, ospedali e pazienti in 160 paesi. L’obiettivo di Medtronic è quello di collaborare con gli </w:t>
      </w:r>
      <w:r w:rsidRPr="00950EB5">
        <w:rPr>
          <w:rFonts w:ascii="Effra" w:eastAsia="Times New Roman" w:hAnsi="Effra" w:cs="Times New Roman"/>
          <w:i/>
          <w:color w:val="000000"/>
          <w:sz w:val="18"/>
          <w:szCs w:val="18"/>
        </w:rPr>
        <w:t>stakeholder</w:t>
      </w:r>
      <w:r w:rsidRPr="00950EB5">
        <w:rPr>
          <w:rFonts w:ascii="Effra" w:eastAsia="Times New Roman" w:hAnsi="Effra" w:cs="Times New Roman"/>
          <w:color w:val="000000"/>
          <w:sz w:val="18"/>
          <w:szCs w:val="18"/>
        </w:rPr>
        <w:t xml:space="preserve"> di tutto il mondo per contribuire in modo sinergico ad incrementare l’efficienza dei Sistemi Sanitari.  </w:t>
      </w:r>
    </w:p>
    <w:p w:rsidR="003D1242" w:rsidRPr="003D1242" w:rsidRDefault="003D1242" w:rsidP="003D1242">
      <w:pPr>
        <w:spacing w:after="0" w:line="240" w:lineRule="auto"/>
        <w:jc w:val="both"/>
        <w:rPr>
          <w:rFonts w:ascii="Effra" w:hAnsi="Effra"/>
          <w:b/>
          <w:sz w:val="20"/>
          <w:szCs w:val="20"/>
        </w:rPr>
      </w:pPr>
    </w:p>
    <w:p w:rsidR="00F23D88" w:rsidRDefault="00F23D88" w:rsidP="003D1242">
      <w:pPr>
        <w:spacing w:after="0" w:line="240" w:lineRule="auto"/>
        <w:jc w:val="both"/>
        <w:rPr>
          <w:rFonts w:ascii="Effra" w:hAnsi="Effra"/>
          <w:b/>
          <w:sz w:val="18"/>
          <w:szCs w:val="20"/>
        </w:rPr>
      </w:pPr>
    </w:p>
    <w:p w:rsidR="003D1242" w:rsidRPr="00950EB5" w:rsidRDefault="003D1242" w:rsidP="003D1242">
      <w:pPr>
        <w:spacing w:after="0" w:line="240" w:lineRule="auto"/>
        <w:jc w:val="both"/>
        <w:rPr>
          <w:rFonts w:ascii="Effra" w:hAnsi="Effra"/>
          <w:b/>
          <w:sz w:val="18"/>
          <w:szCs w:val="20"/>
        </w:rPr>
      </w:pPr>
      <w:r w:rsidRPr="00950EB5">
        <w:rPr>
          <w:rFonts w:ascii="Effra" w:hAnsi="Effra"/>
          <w:b/>
          <w:sz w:val="18"/>
          <w:szCs w:val="20"/>
        </w:rPr>
        <w:t>Per ulteriori informazioni:</w:t>
      </w:r>
    </w:p>
    <w:p w:rsidR="003D1242" w:rsidRPr="00950EB5" w:rsidRDefault="003D1242" w:rsidP="003D1242">
      <w:pPr>
        <w:spacing w:after="0" w:line="240" w:lineRule="auto"/>
        <w:jc w:val="both"/>
        <w:rPr>
          <w:rFonts w:ascii="Effra" w:hAnsi="Effra"/>
          <w:b/>
          <w:sz w:val="18"/>
          <w:szCs w:val="20"/>
        </w:rPr>
      </w:pPr>
    </w:p>
    <w:p w:rsidR="003D1242" w:rsidRPr="00950EB5" w:rsidRDefault="003D1242" w:rsidP="003D1242">
      <w:pPr>
        <w:spacing w:after="0" w:line="240" w:lineRule="auto"/>
        <w:jc w:val="both"/>
        <w:rPr>
          <w:rFonts w:ascii="Effra" w:hAnsi="Effra"/>
          <w:b/>
          <w:sz w:val="18"/>
          <w:szCs w:val="20"/>
        </w:rPr>
      </w:pPr>
      <w:r w:rsidRPr="00950EB5">
        <w:rPr>
          <w:rFonts w:ascii="Effra" w:hAnsi="Effra"/>
          <w:b/>
          <w:sz w:val="18"/>
          <w:szCs w:val="20"/>
        </w:rPr>
        <w:t>Medtronic</w:t>
      </w:r>
    </w:p>
    <w:p w:rsidR="003D1242" w:rsidRPr="00950EB5" w:rsidRDefault="003D1242" w:rsidP="003D1242">
      <w:pPr>
        <w:spacing w:after="0" w:line="240" w:lineRule="auto"/>
        <w:jc w:val="both"/>
        <w:rPr>
          <w:rFonts w:ascii="Effra" w:hAnsi="Effra"/>
          <w:sz w:val="18"/>
          <w:szCs w:val="20"/>
        </w:rPr>
      </w:pPr>
      <w:r w:rsidRPr="00950EB5">
        <w:rPr>
          <w:rFonts w:ascii="Effra" w:hAnsi="Effra"/>
          <w:sz w:val="18"/>
          <w:szCs w:val="20"/>
        </w:rPr>
        <w:t>Riccardo Chiappani – riccardo.chiappani@medtronic.com – 335 7152965</w:t>
      </w:r>
    </w:p>
    <w:p w:rsidR="003D1242" w:rsidRPr="00950EB5" w:rsidRDefault="003D1242" w:rsidP="003D1242">
      <w:pPr>
        <w:spacing w:after="0" w:line="240" w:lineRule="auto"/>
        <w:jc w:val="both"/>
        <w:rPr>
          <w:rFonts w:ascii="Effra" w:hAnsi="Effra"/>
          <w:sz w:val="18"/>
          <w:szCs w:val="20"/>
        </w:rPr>
      </w:pPr>
      <w:r w:rsidRPr="00950EB5">
        <w:rPr>
          <w:rFonts w:ascii="Effra" w:hAnsi="Effra"/>
          <w:sz w:val="18"/>
          <w:szCs w:val="20"/>
        </w:rPr>
        <w:t>Marica Orlandi – maria.enrica.orlandi@medtronic.com – 348 9701925</w:t>
      </w:r>
    </w:p>
    <w:p w:rsidR="003D1242" w:rsidRPr="00950EB5" w:rsidRDefault="003D1242" w:rsidP="003D1242">
      <w:pPr>
        <w:spacing w:after="0" w:line="240" w:lineRule="auto"/>
        <w:jc w:val="both"/>
        <w:rPr>
          <w:rFonts w:ascii="Effra" w:hAnsi="Effra"/>
          <w:sz w:val="18"/>
          <w:szCs w:val="20"/>
        </w:rPr>
      </w:pPr>
    </w:p>
    <w:p w:rsidR="003D1242" w:rsidRPr="00950EB5" w:rsidRDefault="003D1242" w:rsidP="003D1242">
      <w:pPr>
        <w:spacing w:after="0" w:line="240" w:lineRule="auto"/>
        <w:jc w:val="both"/>
        <w:rPr>
          <w:rFonts w:ascii="Effra" w:hAnsi="Effra"/>
          <w:sz w:val="18"/>
          <w:szCs w:val="20"/>
        </w:rPr>
      </w:pPr>
      <w:r w:rsidRPr="00950EB5">
        <w:rPr>
          <w:rFonts w:ascii="Effra" w:hAnsi="Effra"/>
          <w:b/>
          <w:sz w:val="18"/>
          <w:szCs w:val="20"/>
        </w:rPr>
        <w:t>Value Relations Srl</w:t>
      </w:r>
      <w:r w:rsidRPr="00950EB5">
        <w:rPr>
          <w:rFonts w:ascii="Effra" w:hAnsi="Effra"/>
          <w:sz w:val="18"/>
          <w:szCs w:val="20"/>
        </w:rPr>
        <w:t xml:space="preserve"> -  Tel. 02 20424943</w:t>
      </w:r>
    </w:p>
    <w:p w:rsidR="003D1242" w:rsidRPr="00950EB5" w:rsidRDefault="003D1242" w:rsidP="003D1242">
      <w:pPr>
        <w:spacing w:after="0" w:line="240" w:lineRule="auto"/>
        <w:jc w:val="both"/>
        <w:rPr>
          <w:rFonts w:ascii="Effra" w:hAnsi="Effra"/>
          <w:sz w:val="18"/>
          <w:szCs w:val="20"/>
        </w:rPr>
      </w:pPr>
      <w:r w:rsidRPr="00950EB5">
        <w:rPr>
          <w:rFonts w:ascii="Effra" w:hAnsi="Effra"/>
          <w:sz w:val="18"/>
          <w:szCs w:val="20"/>
        </w:rPr>
        <w:t>Maria Luisa Paleari – ml.paleari@vrelations.it - 331 6718518</w:t>
      </w:r>
    </w:p>
    <w:p w:rsidR="0076744F" w:rsidRPr="00950EB5" w:rsidRDefault="003D1242" w:rsidP="003D1242">
      <w:pPr>
        <w:spacing w:after="0" w:line="240" w:lineRule="auto"/>
        <w:jc w:val="both"/>
        <w:rPr>
          <w:rFonts w:ascii="Effra" w:hAnsi="Effra"/>
          <w:sz w:val="18"/>
          <w:szCs w:val="20"/>
        </w:rPr>
      </w:pPr>
      <w:r w:rsidRPr="00950EB5">
        <w:rPr>
          <w:rFonts w:ascii="Effra" w:hAnsi="Effra"/>
          <w:sz w:val="18"/>
          <w:szCs w:val="20"/>
        </w:rPr>
        <w:t>Alessio Pappagallo – a.pappagallo@vrelations.it - 339 5897483</w:t>
      </w:r>
    </w:p>
    <w:sectPr w:rsidR="0076744F" w:rsidRPr="00950EB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Effra">
    <w:altName w:val="Calibri"/>
    <w:charset w:val="00"/>
    <w:family w:val="swiss"/>
    <w:pitch w:val="variable"/>
    <w:sig w:usb0="00000001" w:usb1="5000205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D61"/>
    <w:rsid w:val="00203D61"/>
    <w:rsid w:val="00252994"/>
    <w:rsid w:val="00290692"/>
    <w:rsid w:val="003369F3"/>
    <w:rsid w:val="0037688C"/>
    <w:rsid w:val="00377251"/>
    <w:rsid w:val="003D1242"/>
    <w:rsid w:val="003E6A92"/>
    <w:rsid w:val="003F67FD"/>
    <w:rsid w:val="00410405"/>
    <w:rsid w:val="004521CA"/>
    <w:rsid w:val="00487A53"/>
    <w:rsid w:val="00492D0A"/>
    <w:rsid w:val="004972D9"/>
    <w:rsid w:val="00533FEA"/>
    <w:rsid w:val="00583D1C"/>
    <w:rsid w:val="0058546E"/>
    <w:rsid w:val="00655E80"/>
    <w:rsid w:val="006715B4"/>
    <w:rsid w:val="00674385"/>
    <w:rsid w:val="00725701"/>
    <w:rsid w:val="00731925"/>
    <w:rsid w:val="0074078B"/>
    <w:rsid w:val="0076744F"/>
    <w:rsid w:val="007C2242"/>
    <w:rsid w:val="00831330"/>
    <w:rsid w:val="0085114D"/>
    <w:rsid w:val="008D0C2C"/>
    <w:rsid w:val="00950EB5"/>
    <w:rsid w:val="009D5ED7"/>
    <w:rsid w:val="00A531A2"/>
    <w:rsid w:val="00AA0008"/>
    <w:rsid w:val="00AD70FC"/>
    <w:rsid w:val="00B82826"/>
    <w:rsid w:val="00B9259B"/>
    <w:rsid w:val="00BA50E0"/>
    <w:rsid w:val="00BF204C"/>
    <w:rsid w:val="00C06223"/>
    <w:rsid w:val="00C16E60"/>
    <w:rsid w:val="00C42EA1"/>
    <w:rsid w:val="00C607C8"/>
    <w:rsid w:val="00C73BE5"/>
    <w:rsid w:val="00CA4B4C"/>
    <w:rsid w:val="00D07ED3"/>
    <w:rsid w:val="00DC6800"/>
    <w:rsid w:val="00DE3923"/>
    <w:rsid w:val="00E3111F"/>
    <w:rsid w:val="00EA2BEE"/>
    <w:rsid w:val="00EC6C5A"/>
    <w:rsid w:val="00EF6D1E"/>
    <w:rsid w:val="00F23D88"/>
    <w:rsid w:val="00F824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4E1D4"/>
  <w15:chartTrackingRefBased/>
  <w15:docId w15:val="{5923BF04-4B84-4D50-831D-51EA1998E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E6A9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E6A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65951">
      <w:bodyDiv w:val="1"/>
      <w:marLeft w:val="0"/>
      <w:marRight w:val="0"/>
      <w:marTop w:val="0"/>
      <w:marBottom w:val="0"/>
      <w:divBdr>
        <w:top w:val="none" w:sz="0" w:space="0" w:color="auto"/>
        <w:left w:val="none" w:sz="0" w:space="0" w:color="auto"/>
        <w:bottom w:val="none" w:sz="0" w:space="0" w:color="auto"/>
        <w:right w:val="none" w:sz="0" w:space="0" w:color="auto"/>
      </w:divBdr>
    </w:div>
    <w:div w:id="29074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edtronic.com"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599</Words>
  <Characters>3416</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Alessio Pappagallo</dc:creator>
  <cp:keywords/>
  <dc:description/>
  <cp:lastModifiedBy>Alessio Pappagallo</cp:lastModifiedBy>
  <cp:revision>9</cp:revision>
  <cp:lastPrinted>2017-02-24T09:19:00Z</cp:lastPrinted>
  <dcterms:created xsi:type="dcterms:W3CDTF">2017-02-23T11:37:00Z</dcterms:created>
  <dcterms:modified xsi:type="dcterms:W3CDTF">2017-02-24T09:49:00Z</dcterms:modified>
</cp:coreProperties>
</file>