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9" w:rsidRDefault="005E4E59" w:rsidP="005D39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Arial"/>
          <w:u w:val="single"/>
          <w:lang w:eastAsia="it-IT"/>
        </w:rPr>
      </w:pPr>
    </w:p>
    <w:p w:rsidR="005E4E59" w:rsidRDefault="005E4E59" w:rsidP="005D39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Arial"/>
          <w:u w:val="single"/>
          <w:lang w:eastAsia="it-IT"/>
        </w:rPr>
      </w:pPr>
    </w:p>
    <w:p w:rsidR="005D39BA" w:rsidRPr="005D39BA" w:rsidRDefault="005D39BA" w:rsidP="005D39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Arial"/>
          <w:u w:val="single"/>
          <w:lang w:eastAsia="it-IT"/>
        </w:rPr>
      </w:pPr>
      <w:r>
        <w:rPr>
          <w:rFonts w:ascii="Arial" w:eastAsia="MS Mincho" w:hAnsi="Arial" w:cs="Arial"/>
          <w:u w:val="single"/>
          <w:lang w:eastAsia="it-IT"/>
        </w:rPr>
        <w:t>C</w:t>
      </w:r>
      <w:r w:rsidRPr="005D39BA">
        <w:rPr>
          <w:rFonts w:ascii="Arial" w:eastAsia="MS Mincho" w:hAnsi="Arial" w:cs="Arial"/>
          <w:u w:val="single"/>
          <w:lang w:eastAsia="it-IT"/>
        </w:rPr>
        <w:t xml:space="preserve">omunicato </w:t>
      </w:r>
      <w:r>
        <w:rPr>
          <w:rFonts w:ascii="Arial" w:eastAsia="MS Mincho" w:hAnsi="Arial" w:cs="Arial"/>
          <w:u w:val="single"/>
          <w:lang w:eastAsia="it-IT"/>
        </w:rPr>
        <w:t>S</w:t>
      </w:r>
      <w:r w:rsidRPr="005D39BA">
        <w:rPr>
          <w:rFonts w:ascii="Arial" w:eastAsia="MS Mincho" w:hAnsi="Arial" w:cs="Arial"/>
          <w:u w:val="single"/>
          <w:lang w:eastAsia="it-IT"/>
        </w:rPr>
        <w:t>tampa</w:t>
      </w:r>
    </w:p>
    <w:p w:rsidR="005D39BA" w:rsidRDefault="005D39BA" w:rsidP="005D39BA">
      <w:pPr>
        <w:jc w:val="center"/>
        <w:rPr>
          <w:b/>
        </w:rPr>
      </w:pPr>
    </w:p>
    <w:p w:rsidR="005E4E59" w:rsidRDefault="005E4E59" w:rsidP="005D39BA">
      <w:pPr>
        <w:jc w:val="center"/>
        <w:rPr>
          <w:rFonts w:ascii="Arial" w:hAnsi="Arial" w:cs="Arial"/>
          <w:b/>
          <w:sz w:val="28"/>
          <w:szCs w:val="28"/>
        </w:rPr>
      </w:pPr>
    </w:p>
    <w:p w:rsidR="00D643CD" w:rsidRPr="005D39BA" w:rsidRDefault="00D643CD" w:rsidP="005D39BA">
      <w:pPr>
        <w:jc w:val="center"/>
        <w:rPr>
          <w:rFonts w:ascii="Arial" w:hAnsi="Arial" w:cs="Arial"/>
          <w:b/>
          <w:sz w:val="28"/>
          <w:szCs w:val="28"/>
        </w:rPr>
      </w:pPr>
      <w:r w:rsidRPr="005D39BA">
        <w:rPr>
          <w:rFonts w:ascii="Arial" w:hAnsi="Arial" w:cs="Arial"/>
          <w:b/>
          <w:sz w:val="28"/>
          <w:szCs w:val="28"/>
        </w:rPr>
        <w:t xml:space="preserve">Persone con diabete, ecco </w:t>
      </w:r>
      <w:r w:rsidR="005D39BA">
        <w:rPr>
          <w:rFonts w:ascii="Arial" w:hAnsi="Arial" w:cs="Arial"/>
          <w:b/>
          <w:sz w:val="28"/>
          <w:szCs w:val="28"/>
        </w:rPr>
        <w:t xml:space="preserve">quali sono </w:t>
      </w:r>
      <w:r w:rsidR="005E4E59">
        <w:rPr>
          <w:rFonts w:ascii="Arial" w:hAnsi="Arial" w:cs="Arial"/>
          <w:b/>
          <w:sz w:val="28"/>
          <w:szCs w:val="28"/>
        </w:rPr>
        <w:t>le prestazioni sanitarie</w:t>
      </w:r>
      <w:r w:rsidR="005E4E59">
        <w:rPr>
          <w:rFonts w:ascii="Arial" w:hAnsi="Arial" w:cs="Arial"/>
          <w:b/>
          <w:sz w:val="28"/>
          <w:szCs w:val="28"/>
        </w:rPr>
        <w:br/>
      </w:r>
      <w:r w:rsidR="005D39BA">
        <w:rPr>
          <w:rFonts w:ascii="Arial" w:hAnsi="Arial" w:cs="Arial"/>
          <w:b/>
          <w:sz w:val="28"/>
          <w:szCs w:val="28"/>
        </w:rPr>
        <w:t>più efficaci (e i risultati clinici che possono garantire)</w:t>
      </w:r>
    </w:p>
    <w:p w:rsidR="00D643CD" w:rsidRPr="005D39BA" w:rsidRDefault="00D643CD" w:rsidP="005D39BA">
      <w:pPr>
        <w:jc w:val="both"/>
        <w:rPr>
          <w:rFonts w:ascii="Arial" w:hAnsi="Arial" w:cs="Arial"/>
          <w:i/>
          <w:sz w:val="21"/>
          <w:szCs w:val="21"/>
        </w:rPr>
      </w:pPr>
      <w:r w:rsidRPr="005D39BA">
        <w:rPr>
          <w:rFonts w:ascii="Arial" w:hAnsi="Arial" w:cs="Arial"/>
          <w:i/>
          <w:sz w:val="21"/>
          <w:szCs w:val="21"/>
        </w:rPr>
        <w:t>AMD ha misurato con un approccio scientifico le prestazioni diabetologiche che funzionano di più</w:t>
      </w:r>
      <w:r w:rsidR="005E4E59">
        <w:rPr>
          <w:rFonts w:ascii="Arial" w:hAnsi="Arial" w:cs="Arial"/>
          <w:i/>
          <w:sz w:val="21"/>
          <w:szCs w:val="21"/>
        </w:rPr>
        <w:t xml:space="preserve">: garantiscono miglior controllo dei rischi clinici e più efficienza per il Servizio sanitario </w:t>
      </w:r>
      <w:r w:rsidRPr="005D39BA">
        <w:rPr>
          <w:rFonts w:ascii="Arial" w:hAnsi="Arial" w:cs="Arial"/>
          <w:i/>
          <w:sz w:val="21"/>
          <w:szCs w:val="21"/>
        </w:rPr>
        <w:t xml:space="preserve"> </w:t>
      </w:r>
    </w:p>
    <w:p w:rsidR="005D39BA" w:rsidRPr="005D39BA" w:rsidRDefault="005D39BA" w:rsidP="00353772">
      <w:pPr>
        <w:rPr>
          <w:i/>
        </w:rPr>
      </w:pPr>
    </w:p>
    <w:p w:rsidR="008B1E18" w:rsidRPr="005D39BA" w:rsidRDefault="00D643CD" w:rsidP="005D39BA">
      <w:pPr>
        <w:jc w:val="both"/>
        <w:rPr>
          <w:rFonts w:ascii="Arial" w:hAnsi="Arial" w:cs="Arial"/>
          <w:sz w:val="21"/>
          <w:szCs w:val="21"/>
        </w:rPr>
      </w:pPr>
      <w:r w:rsidRPr="005D39BA">
        <w:rPr>
          <w:rFonts w:ascii="Arial" w:hAnsi="Arial" w:cs="Arial"/>
          <w:sz w:val="21"/>
          <w:szCs w:val="21"/>
        </w:rPr>
        <w:t xml:space="preserve">Palermo, 18 novembre 2016 – Non c’è farmaco né glucometro che tenga se nessuno ha insegnato al paziente come utilizzarli, e infatti </w:t>
      </w:r>
      <w:r w:rsidRPr="005D39BA">
        <w:rPr>
          <w:rFonts w:ascii="Arial" w:hAnsi="Arial" w:cs="Arial"/>
          <w:b/>
          <w:sz w:val="21"/>
          <w:szCs w:val="21"/>
        </w:rPr>
        <w:t>la terapia educazionale è la più importante delle prestazioni che un diabetologo può garantire</w:t>
      </w:r>
      <w:r w:rsidRPr="005D39BA">
        <w:rPr>
          <w:rFonts w:ascii="Arial" w:hAnsi="Arial" w:cs="Arial"/>
          <w:sz w:val="21"/>
          <w:szCs w:val="21"/>
        </w:rPr>
        <w:t xml:space="preserve">. </w:t>
      </w:r>
      <w:r w:rsidRPr="005D39BA">
        <w:rPr>
          <w:rFonts w:ascii="Arial" w:hAnsi="Arial" w:cs="Arial"/>
          <w:b/>
          <w:sz w:val="21"/>
          <w:szCs w:val="21"/>
        </w:rPr>
        <w:t>Seguono, sempre in ordine di efficacia, un piano terapeutico davvero personalizzato</w:t>
      </w:r>
      <w:bookmarkStart w:id="0" w:name="_GoBack"/>
      <w:bookmarkEnd w:id="0"/>
      <w:r w:rsidRPr="005D39BA">
        <w:rPr>
          <w:rFonts w:ascii="Arial" w:hAnsi="Arial" w:cs="Arial"/>
          <w:b/>
          <w:sz w:val="21"/>
          <w:szCs w:val="21"/>
        </w:rPr>
        <w:t xml:space="preserve">, </w:t>
      </w:r>
      <w:r w:rsidR="00220124" w:rsidRPr="005E4E59">
        <w:rPr>
          <w:rFonts w:ascii="Arial" w:hAnsi="Arial" w:cs="Arial"/>
          <w:b/>
          <w:sz w:val="21"/>
          <w:szCs w:val="21"/>
        </w:rPr>
        <w:t>la diagnosi e la valutazione</w:t>
      </w:r>
      <w:r w:rsidR="005E4E59" w:rsidRPr="005E4E59">
        <w:rPr>
          <w:rFonts w:ascii="Arial" w:hAnsi="Arial" w:cs="Arial"/>
          <w:b/>
          <w:sz w:val="21"/>
          <w:szCs w:val="21"/>
        </w:rPr>
        <w:t xml:space="preserve"> biomedica</w:t>
      </w:r>
      <w:r w:rsidR="005E4E59">
        <w:rPr>
          <w:rFonts w:ascii="Arial" w:hAnsi="Arial" w:cs="Arial"/>
          <w:b/>
          <w:sz w:val="21"/>
          <w:szCs w:val="21"/>
        </w:rPr>
        <w:t>, quindi</w:t>
      </w:r>
      <w:r w:rsidR="00220124" w:rsidRPr="005D39BA">
        <w:rPr>
          <w:rFonts w:ascii="Arial" w:hAnsi="Arial" w:cs="Arial"/>
          <w:b/>
          <w:sz w:val="21"/>
          <w:szCs w:val="21"/>
        </w:rPr>
        <w:t xml:space="preserve"> la valutazione in concreto della fragilità del paziente</w:t>
      </w:r>
      <w:r w:rsidR="005E4E59">
        <w:rPr>
          <w:rFonts w:ascii="Arial" w:hAnsi="Arial" w:cs="Arial"/>
          <w:b/>
          <w:sz w:val="21"/>
          <w:szCs w:val="21"/>
        </w:rPr>
        <w:t xml:space="preserve">, e al quinto posto </w:t>
      </w:r>
      <w:r w:rsidR="005C6676">
        <w:rPr>
          <w:rFonts w:ascii="Arial" w:hAnsi="Arial" w:cs="Arial"/>
          <w:b/>
          <w:sz w:val="21"/>
          <w:szCs w:val="21"/>
        </w:rPr>
        <w:t>la garanzia dell’autocontrollo glicemico, seguita dall’utilizzo del</w:t>
      </w:r>
      <w:r w:rsidR="005E4E59">
        <w:rPr>
          <w:rFonts w:ascii="Arial" w:hAnsi="Arial" w:cs="Arial"/>
          <w:b/>
          <w:sz w:val="21"/>
          <w:szCs w:val="21"/>
        </w:rPr>
        <w:t>la cartella clinica informatizzata</w:t>
      </w:r>
      <w:r w:rsidR="00220124" w:rsidRPr="005D39BA">
        <w:rPr>
          <w:rFonts w:ascii="Arial" w:hAnsi="Arial" w:cs="Arial"/>
          <w:sz w:val="21"/>
          <w:szCs w:val="21"/>
        </w:rPr>
        <w:t xml:space="preserve">. Sono queste le prestazioni </w:t>
      </w:r>
      <w:r w:rsidR="005E4E59">
        <w:rPr>
          <w:rFonts w:ascii="Arial" w:hAnsi="Arial" w:cs="Arial"/>
          <w:sz w:val="21"/>
          <w:szCs w:val="21"/>
        </w:rPr>
        <w:t xml:space="preserve">e gli standard organizzativi </w:t>
      </w:r>
      <w:r w:rsidR="00220124" w:rsidRPr="005D39BA">
        <w:rPr>
          <w:rFonts w:ascii="Arial" w:hAnsi="Arial" w:cs="Arial"/>
          <w:sz w:val="21"/>
          <w:szCs w:val="21"/>
        </w:rPr>
        <w:t>individuat</w:t>
      </w:r>
      <w:r w:rsidR="005E4E59">
        <w:rPr>
          <w:rFonts w:ascii="Arial" w:hAnsi="Arial" w:cs="Arial"/>
          <w:sz w:val="21"/>
          <w:szCs w:val="21"/>
        </w:rPr>
        <w:t>i</w:t>
      </w:r>
      <w:r w:rsidR="00220124" w:rsidRPr="005D39BA">
        <w:rPr>
          <w:rFonts w:ascii="Arial" w:hAnsi="Arial" w:cs="Arial"/>
          <w:sz w:val="21"/>
          <w:szCs w:val="21"/>
        </w:rPr>
        <w:t xml:space="preserve"> dall’Associazione Medici Diabetologi come </w:t>
      </w:r>
      <w:r w:rsidR="005E4E59">
        <w:rPr>
          <w:rFonts w:ascii="Arial" w:hAnsi="Arial" w:cs="Arial"/>
          <w:sz w:val="21"/>
          <w:szCs w:val="21"/>
        </w:rPr>
        <w:t>i</w:t>
      </w:r>
      <w:r w:rsidR="00220124" w:rsidRPr="005D39BA">
        <w:rPr>
          <w:rFonts w:ascii="Arial" w:hAnsi="Arial" w:cs="Arial"/>
          <w:sz w:val="21"/>
          <w:szCs w:val="21"/>
        </w:rPr>
        <w:t xml:space="preserve"> più utili – cioè più efficaci per il paziente e più efficienti per il servizio sanitario – attraverso un’indagine che ha coinvolto tutti gli aderenti alla società scientifica. Ma la vera novità è che </w:t>
      </w:r>
      <w:r w:rsidR="00220124" w:rsidRPr="005E4E59">
        <w:rPr>
          <w:rFonts w:ascii="Arial" w:hAnsi="Arial" w:cs="Arial"/>
          <w:b/>
          <w:sz w:val="21"/>
          <w:szCs w:val="21"/>
        </w:rPr>
        <w:t>si tratta, per la prima volta in Europa, di evidenze garantite dall’applicazione di un metodo scientifico, perché le prestazioni diabetologiche sono state messe in fila a</w:t>
      </w:r>
      <w:r w:rsidR="008B1E18" w:rsidRPr="005E4E59">
        <w:rPr>
          <w:rFonts w:ascii="Arial" w:hAnsi="Arial" w:cs="Arial"/>
          <w:b/>
          <w:sz w:val="21"/>
          <w:szCs w:val="21"/>
        </w:rPr>
        <w:t xml:space="preserve"> partire dagli Standard di Cura, e la classifica è stata stilata in base a </w:t>
      </w:r>
      <w:proofErr w:type="spellStart"/>
      <w:r w:rsidR="008B1E18" w:rsidRPr="005E4E59">
        <w:rPr>
          <w:rFonts w:ascii="Arial" w:hAnsi="Arial" w:cs="Arial"/>
          <w:b/>
          <w:sz w:val="21"/>
          <w:szCs w:val="21"/>
        </w:rPr>
        <w:t>outcome</w:t>
      </w:r>
      <w:proofErr w:type="spellEnd"/>
      <w:r w:rsidR="008B1E18" w:rsidRPr="005E4E59">
        <w:rPr>
          <w:rFonts w:ascii="Arial" w:hAnsi="Arial" w:cs="Arial"/>
          <w:b/>
          <w:sz w:val="21"/>
          <w:szCs w:val="21"/>
        </w:rPr>
        <w:t xml:space="preserve"> clinici, garantiti dai diversi approcci, misurati con precisone</w:t>
      </w:r>
      <w:r w:rsidR="005E4E59">
        <w:rPr>
          <w:rFonts w:ascii="Arial" w:hAnsi="Arial" w:cs="Arial"/>
          <w:b/>
          <w:sz w:val="21"/>
          <w:szCs w:val="21"/>
        </w:rPr>
        <w:t xml:space="preserve"> scientifica</w:t>
      </w:r>
      <w:r w:rsidR="005E4E59">
        <w:rPr>
          <w:rFonts w:ascii="Arial" w:hAnsi="Arial" w:cs="Arial"/>
          <w:sz w:val="21"/>
          <w:szCs w:val="21"/>
        </w:rPr>
        <w:t xml:space="preserve">,  come spiega </w:t>
      </w:r>
      <w:r w:rsidR="005E4E59" w:rsidRPr="005D39BA">
        <w:rPr>
          <w:rFonts w:ascii="Arial" w:hAnsi="Arial" w:cs="Arial"/>
          <w:sz w:val="21"/>
          <w:szCs w:val="21"/>
        </w:rPr>
        <w:t>Nicol</w:t>
      </w:r>
      <w:r w:rsidR="005E4E59">
        <w:rPr>
          <w:rFonts w:ascii="Arial" w:hAnsi="Arial" w:cs="Arial"/>
          <w:sz w:val="21"/>
          <w:szCs w:val="21"/>
        </w:rPr>
        <w:t xml:space="preserve">etta </w:t>
      </w:r>
      <w:proofErr w:type="spellStart"/>
      <w:r w:rsidR="005E4E59">
        <w:rPr>
          <w:rFonts w:ascii="Arial" w:hAnsi="Arial" w:cs="Arial"/>
          <w:sz w:val="21"/>
          <w:szCs w:val="21"/>
        </w:rPr>
        <w:t>Musacchio</w:t>
      </w:r>
      <w:proofErr w:type="spellEnd"/>
      <w:r w:rsidR="005E4E59">
        <w:rPr>
          <w:rFonts w:ascii="Arial" w:hAnsi="Arial" w:cs="Arial"/>
          <w:sz w:val="21"/>
          <w:szCs w:val="21"/>
        </w:rPr>
        <w:t xml:space="preserve">, Presidente AMD, </w:t>
      </w:r>
      <w:r w:rsidR="005E4E59" w:rsidRPr="005D39BA">
        <w:rPr>
          <w:rFonts w:ascii="Arial" w:hAnsi="Arial" w:cs="Arial"/>
          <w:sz w:val="21"/>
          <w:szCs w:val="21"/>
        </w:rPr>
        <w:t>che ha presentato questi dati a Palermo, all’Ottavo Convegno Nazionale della Fondazione AMD</w:t>
      </w:r>
      <w:r w:rsidR="005E4E59">
        <w:rPr>
          <w:rFonts w:ascii="Arial" w:hAnsi="Arial" w:cs="Arial"/>
          <w:sz w:val="21"/>
          <w:szCs w:val="21"/>
        </w:rPr>
        <w:t xml:space="preserve">: </w:t>
      </w:r>
      <w:r w:rsidR="008B1E18" w:rsidRPr="005D39BA">
        <w:rPr>
          <w:rFonts w:ascii="Arial" w:hAnsi="Arial" w:cs="Arial"/>
          <w:sz w:val="21"/>
          <w:szCs w:val="21"/>
        </w:rPr>
        <w:t>“</w:t>
      </w:r>
      <w:r w:rsidR="00353772" w:rsidRPr="005E4E59">
        <w:rPr>
          <w:rFonts w:ascii="Arial" w:hAnsi="Arial" w:cs="Arial"/>
          <w:i/>
          <w:sz w:val="21"/>
          <w:szCs w:val="21"/>
        </w:rPr>
        <w:t>La salute è fatta di tante componenti e di diverse variabili, e lo stesso, di conseguenza, può ripetersi per le prestazioni sanitarie</w:t>
      </w:r>
      <w:r w:rsidR="008B1E18" w:rsidRPr="005E4E59">
        <w:rPr>
          <w:rFonts w:ascii="Arial" w:hAnsi="Arial" w:cs="Arial"/>
          <w:i/>
          <w:sz w:val="21"/>
          <w:szCs w:val="21"/>
        </w:rPr>
        <w:t xml:space="preserve">. </w:t>
      </w:r>
      <w:r w:rsidR="005E4E59" w:rsidRPr="005E4E59">
        <w:rPr>
          <w:rFonts w:ascii="Arial" w:hAnsi="Arial" w:cs="Arial"/>
          <w:i/>
          <w:sz w:val="21"/>
          <w:szCs w:val="21"/>
        </w:rPr>
        <w:t>È una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 complessità</w:t>
      </w:r>
      <w:r w:rsidR="008B1E18" w:rsidRPr="005E4E59">
        <w:rPr>
          <w:rFonts w:ascii="Arial" w:hAnsi="Arial" w:cs="Arial"/>
          <w:i/>
          <w:sz w:val="21"/>
          <w:szCs w:val="21"/>
        </w:rPr>
        <w:t>, tipic</w:t>
      </w:r>
      <w:r w:rsidR="005E4E59" w:rsidRPr="005E4E59">
        <w:rPr>
          <w:rFonts w:ascii="Arial" w:hAnsi="Arial" w:cs="Arial"/>
          <w:i/>
          <w:sz w:val="21"/>
          <w:szCs w:val="21"/>
        </w:rPr>
        <w:t>a</w:t>
      </w:r>
      <w:r w:rsidR="008B1E18" w:rsidRPr="005E4E59">
        <w:rPr>
          <w:rFonts w:ascii="Arial" w:hAnsi="Arial" w:cs="Arial"/>
          <w:i/>
          <w:sz w:val="21"/>
          <w:szCs w:val="21"/>
        </w:rPr>
        <w:t xml:space="preserve"> dei servizi socio-sanitari,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 che rischia di generare confus</w:t>
      </w:r>
      <w:r w:rsidR="005E4E59" w:rsidRPr="005E4E59">
        <w:rPr>
          <w:rFonts w:ascii="Arial" w:hAnsi="Arial" w:cs="Arial"/>
          <w:i/>
          <w:sz w:val="21"/>
          <w:szCs w:val="21"/>
        </w:rPr>
        <w:t>ione e di rendere difficilissima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 </w:t>
      </w:r>
      <w:r w:rsidR="005E4E59" w:rsidRPr="005E4E59">
        <w:rPr>
          <w:rFonts w:ascii="Arial" w:hAnsi="Arial" w:cs="Arial"/>
          <w:i/>
          <w:sz w:val="21"/>
          <w:szCs w:val="21"/>
        </w:rPr>
        <w:t xml:space="preserve">la </w:t>
      </w:r>
      <w:r w:rsidR="00353772" w:rsidRPr="005E4E59">
        <w:rPr>
          <w:rFonts w:ascii="Arial" w:hAnsi="Arial" w:cs="Arial"/>
          <w:i/>
          <w:sz w:val="21"/>
          <w:szCs w:val="21"/>
        </w:rPr>
        <w:t>valuta</w:t>
      </w:r>
      <w:r w:rsidR="005E4E59" w:rsidRPr="005E4E59">
        <w:rPr>
          <w:rFonts w:ascii="Arial" w:hAnsi="Arial" w:cs="Arial"/>
          <w:i/>
          <w:sz w:val="21"/>
          <w:szCs w:val="21"/>
        </w:rPr>
        <w:t>zione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 </w:t>
      </w:r>
      <w:r w:rsidR="005E4E59" w:rsidRPr="005E4E59">
        <w:rPr>
          <w:rFonts w:ascii="Arial" w:hAnsi="Arial" w:cs="Arial"/>
          <w:i/>
          <w:sz w:val="21"/>
          <w:szCs w:val="21"/>
        </w:rPr>
        <w:t>de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gli approcci clinico-assistenziali che giovano davvero al paziente e al Servizio Sanitario. </w:t>
      </w:r>
      <w:r w:rsidR="008B1E18" w:rsidRPr="005E4E59">
        <w:rPr>
          <w:rFonts w:ascii="Arial" w:hAnsi="Arial" w:cs="Arial"/>
          <w:i/>
          <w:sz w:val="21"/>
          <w:szCs w:val="21"/>
        </w:rPr>
        <w:t xml:space="preserve">Ecco perché – ha proseguito </w:t>
      </w:r>
      <w:proofErr w:type="spellStart"/>
      <w:r w:rsidR="008B1E18" w:rsidRPr="005E4E59">
        <w:rPr>
          <w:rFonts w:ascii="Arial" w:hAnsi="Arial" w:cs="Arial"/>
          <w:i/>
          <w:sz w:val="21"/>
          <w:szCs w:val="21"/>
        </w:rPr>
        <w:t>Musacchio</w:t>
      </w:r>
      <w:proofErr w:type="spellEnd"/>
      <w:r w:rsidR="008B1E18" w:rsidRPr="005E4E59">
        <w:rPr>
          <w:rFonts w:ascii="Arial" w:hAnsi="Arial" w:cs="Arial"/>
          <w:i/>
          <w:sz w:val="21"/>
          <w:szCs w:val="21"/>
        </w:rPr>
        <w:t xml:space="preserve"> –</w:t>
      </w:r>
      <w:r w:rsidR="00353772" w:rsidRPr="005E4E59">
        <w:rPr>
          <w:rFonts w:ascii="Arial" w:hAnsi="Arial" w:cs="Arial"/>
          <w:i/>
          <w:sz w:val="21"/>
          <w:szCs w:val="21"/>
        </w:rPr>
        <w:t xml:space="preserve"> occupandoci in prima linea di un problema articolato e vasto come il diabete, 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abbiamo scelto, con il progetto </w:t>
      </w:r>
      <w:proofErr w:type="spellStart"/>
      <w:r w:rsidR="00353772" w:rsidRPr="005E4E59">
        <w:rPr>
          <w:rFonts w:ascii="Arial" w:hAnsi="Arial" w:cs="Arial"/>
          <w:b/>
          <w:i/>
          <w:sz w:val="21"/>
          <w:szCs w:val="21"/>
        </w:rPr>
        <w:t>DiaINT</w:t>
      </w:r>
      <w:proofErr w:type="spellEnd"/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, di </w:t>
      </w:r>
      <w:r w:rsidR="003E3992" w:rsidRPr="005E4E59">
        <w:rPr>
          <w:rFonts w:ascii="Arial" w:hAnsi="Arial" w:cs="Arial"/>
          <w:b/>
          <w:i/>
          <w:sz w:val="21"/>
          <w:szCs w:val="21"/>
        </w:rPr>
        <w:t>misurare con precisione il nostro risultato professionale, facendo ricorso a un approccio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</w:t>
      </w:r>
      <w:r w:rsidR="003E3992" w:rsidRPr="005E4E59">
        <w:rPr>
          <w:rFonts w:ascii="Arial" w:hAnsi="Arial" w:cs="Arial"/>
          <w:b/>
          <w:i/>
          <w:sz w:val="21"/>
          <w:szCs w:val="21"/>
        </w:rPr>
        <w:t xml:space="preserve">SROI: 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Social </w:t>
      </w:r>
      <w:proofErr w:type="spellStart"/>
      <w:r w:rsidR="00353772" w:rsidRPr="005E4E59">
        <w:rPr>
          <w:rFonts w:ascii="Arial" w:hAnsi="Arial" w:cs="Arial"/>
          <w:b/>
          <w:i/>
          <w:sz w:val="21"/>
          <w:szCs w:val="21"/>
        </w:rPr>
        <w:t>Return</w:t>
      </w:r>
      <w:proofErr w:type="spellEnd"/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="003E3992" w:rsidRPr="005E4E59">
        <w:rPr>
          <w:rFonts w:ascii="Arial" w:hAnsi="Arial" w:cs="Arial"/>
          <w:b/>
          <w:i/>
          <w:sz w:val="21"/>
          <w:szCs w:val="21"/>
        </w:rPr>
        <w:t>o</w:t>
      </w:r>
      <w:r w:rsidR="00353772" w:rsidRPr="005E4E59">
        <w:rPr>
          <w:rFonts w:ascii="Arial" w:hAnsi="Arial" w:cs="Arial"/>
          <w:b/>
          <w:i/>
          <w:sz w:val="21"/>
          <w:szCs w:val="21"/>
        </w:rPr>
        <w:t>f</w:t>
      </w:r>
      <w:proofErr w:type="spellEnd"/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="00353772" w:rsidRPr="005E4E59">
        <w:rPr>
          <w:rFonts w:ascii="Arial" w:hAnsi="Arial" w:cs="Arial"/>
          <w:b/>
          <w:i/>
          <w:sz w:val="21"/>
          <w:szCs w:val="21"/>
        </w:rPr>
        <w:t>Investment</w:t>
      </w:r>
      <w:proofErr w:type="spellEnd"/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. </w:t>
      </w:r>
      <w:r w:rsidR="003E3992" w:rsidRPr="005E4E59">
        <w:rPr>
          <w:rFonts w:ascii="Arial" w:hAnsi="Arial" w:cs="Arial"/>
          <w:b/>
          <w:i/>
          <w:sz w:val="21"/>
          <w:szCs w:val="21"/>
        </w:rPr>
        <w:t>Si tratta di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un modello di Analisi Organizzativa riconosciuto a livello internazionale</w:t>
      </w:r>
      <w:r w:rsidR="003E3992" w:rsidRPr="005E4E59">
        <w:rPr>
          <w:rFonts w:ascii="Arial" w:hAnsi="Arial" w:cs="Arial"/>
          <w:b/>
          <w:i/>
          <w:sz w:val="21"/>
          <w:szCs w:val="21"/>
        </w:rPr>
        <w:t>,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che serve </w:t>
      </w:r>
      <w:r w:rsidR="003E3992" w:rsidRPr="005E4E59">
        <w:rPr>
          <w:rFonts w:ascii="Arial" w:hAnsi="Arial" w:cs="Arial"/>
          <w:b/>
          <w:i/>
          <w:sz w:val="21"/>
          <w:szCs w:val="21"/>
        </w:rPr>
        <w:t xml:space="preserve">a </w:t>
      </w:r>
      <w:r w:rsidR="00353772" w:rsidRPr="005E4E59">
        <w:rPr>
          <w:rFonts w:ascii="Arial" w:hAnsi="Arial" w:cs="Arial"/>
          <w:b/>
          <w:i/>
          <w:sz w:val="21"/>
          <w:szCs w:val="21"/>
        </w:rPr>
        <w:t>misurare in modo oggettivo il valore creato da un’organizzazione</w:t>
      </w:r>
      <w:r w:rsidR="003E3992" w:rsidRPr="005E4E59">
        <w:rPr>
          <w:rFonts w:ascii="Arial" w:hAnsi="Arial" w:cs="Arial"/>
          <w:b/>
          <w:i/>
          <w:sz w:val="21"/>
          <w:szCs w:val="21"/>
        </w:rPr>
        <w:t>, con l’obiettivo ultimo di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trasformare la qualità</w:t>
      </w:r>
      <w:r w:rsidR="003E3992" w:rsidRPr="005E4E59">
        <w:rPr>
          <w:rFonts w:ascii="Arial" w:hAnsi="Arial" w:cs="Arial"/>
          <w:b/>
          <w:i/>
          <w:sz w:val="21"/>
          <w:szCs w:val="21"/>
        </w:rPr>
        <w:t xml:space="preserve">, di per sé sfuggente, in </w:t>
      </w:r>
      <w:r w:rsidR="003E3992" w:rsidRPr="005E4E59">
        <w:rPr>
          <w:rFonts w:ascii="Arial" w:hAnsi="Arial" w:cs="Arial"/>
          <w:b/>
          <w:sz w:val="21"/>
          <w:szCs w:val="21"/>
        </w:rPr>
        <w:t>score</w:t>
      </w:r>
      <w:r w:rsidR="003E3992" w:rsidRPr="005E4E59">
        <w:rPr>
          <w:rFonts w:ascii="Arial" w:hAnsi="Arial" w:cs="Arial"/>
          <w:b/>
          <w:i/>
          <w:sz w:val="21"/>
          <w:szCs w:val="21"/>
        </w:rPr>
        <w:t xml:space="preserve"> definiti, ossia</w:t>
      </w:r>
      <w:r w:rsidR="00353772" w:rsidRPr="005E4E59">
        <w:rPr>
          <w:rFonts w:ascii="Arial" w:hAnsi="Arial" w:cs="Arial"/>
          <w:b/>
          <w:i/>
          <w:sz w:val="21"/>
          <w:szCs w:val="21"/>
        </w:rPr>
        <w:t xml:space="preserve"> in quantità misurabili</w:t>
      </w:r>
      <w:r w:rsidR="008B1E18" w:rsidRPr="005D39BA">
        <w:rPr>
          <w:rFonts w:ascii="Arial" w:hAnsi="Arial" w:cs="Arial"/>
          <w:sz w:val="21"/>
          <w:szCs w:val="21"/>
        </w:rPr>
        <w:t>”</w:t>
      </w:r>
      <w:r w:rsidR="00353772" w:rsidRPr="005D39BA">
        <w:rPr>
          <w:rFonts w:ascii="Arial" w:hAnsi="Arial" w:cs="Arial"/>
          <w:sz w:val="21"/>
          <w:szCs w:val="21"/>
        </w:rPr>
        <w:t>.</w:t>
      </w:r>
      <w:r w:rsidR="008B1E18" w:rsidRPr="005D39BA">
        <w:rPr>
          <w:rFonts w:ascii="Arial" w:hAnsi="Arial" w:cs="Arial"/>
          <w:sz w:val="21"/>
          <w:szCs w:val="21"/>
        </w:rPr>
        <w:t xml:space="preserve"> </w:t>
      </w:r>
    </w:p>
    <w:p w:rsidR="008B1E18" w:rsidRPr="005D39BA" w:rsidRDefault="008B1E18" w:rsidP="005D39BA">
      <w:pPr>
        <w:jc w:val="both"/>
        <w:rPr>
          <w:rFonts w:ascii="Arial" w:hAnsi="Arial" w:cs="Arial"/>
          <w:sz w:val="21"/>
          <w:szCs w:val="21"/>
        </w:rPr>
      </w:pPr>
      <w:r w:rsidRPr="005D39BA">
        <w:rPr>
          <w:rFonts w:ascii="Arial" w:hAnsi="Arial" w:cs="Arial"/>
          <w:b/>
          <w:sz w:val="21"/>
          <w:szCs w:val="21"/>
        </w:rPr>
        <w:t>Ma su quali risultati clinici, in concreto, incidono positivamente le prestazioni inserite da AMD nella sua “top 5” scientificamente validata?</w:t>
      </w:r>
      <w:r w:rsidRPr="005D39BA">
        <w:rPr>
          <w:rFonts w:ascii="Arial" w:hAnsi="Arial" w:cs="Arial"/>
          <w:sz w:val="21"/>
          <w:szCs w:val="21"/>
        </w:rPr>
        <w:t xml:space="preserve"> L’indagine svolta attraverso l’iniziativa </w:t>
      </w:r>
      <w:proofErr w:type="spellStart"/>
      <w:r w:rsidRPr="005D39BA">
        <w:rPr>
          <w:rFonts w:ascii="Arial" w:hAnsi="Arial" w:cs="Arial"/>
          <w:sz w:val="21"/>
          <w:szCs w:val="21"/>
        </w:rPr>
        <w:t>DiaINT</w:t>
      </w:r>
      <w:proofErr w:type="spellEnd"/>
      <w:r w:rsidRPr="005D39BA">
        <w:rPr>
          <w:rFonts w:ascii="Arial" w:hAnsi="Arial" w:cs="Arial"/>
          <w:sz w:val="21"/>
          <w:szCs w:val="21"/>
        </w:rPr>
        <w:t xml:space="preserve"> – che sta proprio per “</w:t>
      </w:r>
      <w:proofErr w:type="spellStart"/>
      <w:r w:rsidRPr="005D39BA">
        <w:rPr>
          <w:rFonts w:ascii="Arial" w:hAnsi="Arial" w:cs="Arial"/>
          <w:sz w:val="21"/>
          <w:szCs w:val="21"/>
        </w:rPr>
        <w:t>Diabetes</w:t>
      </w:r>
      <w:proofErr w:type="spellEnd"/>
      <w:r w:rsidRPr="005D39BA">
        <w:rPr>
          <w:rFonts w:ascii="Arial" w:hAnsi="Arial" w:cs="Arial"/>
          <w:sz w:val="21"/>
          <w:szCs w:val="21"/>
        </w:rPr>
        <w:t xml:space="preserve"> Intelligence” – ha risposto anche a questa domanda: </w:t>
      </w:r>
      <w:r w:rsidRPr="005D39BA">
        <w:rPr>
          <w:rFonts w:ascii="Arial" w:hAnsi="Arial" w:cs="Arial"/>
          <w:b/>
          <w:sz w:val="21"/>
          <w:szCs w:val="21"/>
        </w:rPr>
        <w:t>al primo posto c’è l’ottimizzazione del controllo metabolico, al secondo posto il controllo dei fatto</w:t>
      </w:r>
      <w:r w:rsidR="006E1EFF" w:rsidRPr="005D39BA">
        <w:rPr>
          <w:rFonts w:ascii="Arial" w:hAnsi="Arial" w:cs="Arial"/>
          <w:b/>
          <w:sz w:val="21"/>
          <w:szCs w:val="21"/>
        </w:rPr>
        <w:t>ri di rischio cardiovascolare,</w:t>
      </w:r>
      <w:r w:rsidRPr="005D39BA">
        <w:rPr>
          <w:rFonts w:ascii="Arial" w:hAnsi="Arial" w:cs="Arial"/>
          <w:b/>
          <w:sz w:val="21"/>
          <w:szCs w:val="21"/>
        </w:rPr>
        <w:t xml:space="preserve"> poi la riduzione delle ospedalizzazioni e de</w:t>
      </w:r>
      <w:r w:rsidR="006E1EFF" w:rsidRPr="005D39BA">
        <w:rPr>
          <w:rFonts w:ascii="Arial" w:hAnsi="Arial" w:cs="Arial"/>
          <w:b/>
          <w:sz w:val="21"/>
          <w:szCs w:val="21"/>
        </w:rPr>
        <w:t>gli accessi al pronto soccorso, quindi la riduzione delle giornate di degenza dei pazienti eventualmente ospedalizzati</w:t>
      </w:r>
      <w:r w:rsidR="005E4E59">
        <w:rPr>
          <w:rFonts w:ascii="Arial" w:hAnsi="Arial" w:cs="Arial"/>
          <w:b/>
          <w:sz w:val="21"/>
          <w:szCs w:val="21"/>
        </w:rPr>
        <w:t>,</w:t>
      </w:r>
      <w:r w:rsidR="006E1EFF" w:rsidRPr="005D39BA">
        <w:rPr>
          <w:rFonts w:ascii="Arial" w:hAnsi="Arial" w:cs="Arial"/>
          <w:b/>
          <w:sz w:val="21"/>
          <w:szCs w:val="21"/>
        </w:rPr>
        <w:t xml:space="preserve"> e in quinta piazza l’aumento dell’appropriatezza nell’utilizzo di tutte le tecnologie disponibili per le persone con diabete</w:t>
      </w:r>
      <w:r w:rsidR="006E1EFF" w:rsidRPr="005D39BA">
        <w:rPr>
          <w:rFonts w:ascii="Arial" w:hAnsi="Arial" w:cs="Arial"/>
          <w:sz w:val="21"/>
          <w:szCs w:val="21"/>
        </w:rPr>
        <w:t>. “</w:t>
      </w:r>
      <w:r w:rsidR="006E1EFF" w:rsidRPr="005E4E59">
        <w:rPr>
          <w:rFonts w:ascii="Arial" w:hAnsi="Arial" w:cs="Arial"/>
          <w:i/>
          <w:sz w:val="21"/>
          <w:szCs w:val="21"/>
        </w:rPr>
        <w:t>Anche in questo caso</w:t>
      </w:r>
      <w:r w:rsidR="006E1EFF" w:rsidRPr="005D39BA">
        <w:rPr>
          <w:rFonts w:ascii="Arial" w:hAnsi="Arial" w:cs="Arial"/>
          <w:sz w:val="21"/>
          <w:szCs w:val="21"/>
        </w:rPr>
        <w:t xml:space="preserve"> – precisa la Presidente </w:t>
      </w:r>
      <w:proofErr w:type="spellStart"/>
      <w:r w:rsidR="006E1EFF" w:rsidRPr="005D39BA">
        <w:rPr>
          <w:rFonts w:ascii="Arial" w:hAnsi="Arial" w:cs="Arial"/>
          <w:sz w:val="21"/>
          <w:szCs w:val="21"/>
        </w:rPr>
        <w:t>Musacchio</w:t>
      </w:r>
      <w:proofErr w:type="spellEnd"/>
      <w:r w:rsidR="006E1EFF" w:rsidRPr="005D39BA">
        <w:rPr>
          <w:rFonts w:ascii="Arial" w:hAnsi="Arial" w:cs="Arial"/>
          <w:sz w:val="21"/>
          <w:szCs w:val="21"/>
        </w:rPr>
        <w:t xml:space="preserve"> – </w:t>
      </w:r>
      <w:r w:rsidR="006E1EFF" w:rsidRPr="005E4E59">
        <w:rPr>
          <w:rFonts w:ascii="Arial" w:hAnsi="Arial" w:cs="Arial"/>
          <w:i/>
          <w:sz w:val="21"/>
          <w:szCs w:val="21"/>
        </w:rPr>
        <w:t xml:space="preserve">è di particolare interesse il rigore scientifico degli </w:t>
      </w:r>
      <w:proofErr w:type="spellStart"/>
      <w:r w:rsidR="006E1EFF" w:rsidRPr="005E4E59">
        <w:rPr>
          <w:rFonts w:ascii="Arial" w:hAnsi="Arial" w:cs="Arial"/>
          <w:i/>
          <w:sz w:val="21"/>
          <w:szCs w:val="21"/>
        </w:rPr>
        <w:t>outcome</w:t>
      </w:r>
      <w:proofErr w:type="spellEnd"/>
      <w:r w:rsidR="006E1EFF" w:rsidRPr="005E4E59">
        <w:rPr>
          <w:rFonts w:ascii="Arial" w:hAnsi="Arial" w:cs="Arial"/>
          <w:i/>
          <w:sz w:val="21"/>
          <w:szCs w:val="21"/>
        </w:rPr>
        <w:t xml:space="preserve"> clinici individuati, garantito dal metodo </w:t>
      </w:r>
      <w:proofErr w:type="spellStart"/>
      <w:r w:rsidR="006E1EFF" w:rsidRPr="005E4E59">
        <w:rPr>
          <w:rFonts w:ascii="Arial" w:hAnsi="Arial" w:cs="Arial"/>
          <w:i/>
          <w:sz w:val="21"/>
          <w:szCs w:val="21"/>
        </w:rPr>
        <w:t>DiaINT</w:t>
      </w:r>
      <w:proofErr w:type="spellEnd"/>
      <w:r w:rsidR="006E1EFF" w:rsidRPr="005E4E59">
        <w:rPr>
          <w:rFonts w:ascii="Arial" w:hAnsi="Arial" w:cs="Arial"/>
          <w:i/>
          <w:sz w:val="21"/>
          <w:szCs w:val="21"/>
        </w:rPr>
        <w:t xml:space="preserve">, ma anche dal fatto che la </w:t>
      </w:r>
      <w:r w:rsidR="005D39BA" w:rsidRPr="005E4E59">
        <w:rPr>
          <w:rFonts w:ascii="Arial" w:hAnsi="Arial" w:cs="Arial"/>
          <w:i/>
          <w:sz w:val="21"/>
          <w:szCs w:val="21"/>
        </w:rPr>
        <w:t>nostra analisi propone una classifica</w:t>
      </w:r>
      <w:r w:rsidR="006E1EFF" w:rsidRPr="005E4E59">
        <w:rPr>
          <w:rFonts w:ascii="Arial" w:hAnsi="Arial" w:cs="Arial"/>
          <w:i/>
          <w:sz w:val="21"/>
          <w:szCs w:val="21"/>
        </w:rPr>
        <w:t xml:space="preserve"> d</w:t>
      </w:r>
      <w:r w:rsidR="005D39BA" w:rsidRPr="005E4E59">
        <w:rPr>
          <w:rFonts w:ascii="Arial" w:hAnsi="Arial" w:cs="Arial"/>
          <w:i/>
          <w:sz w:val="21"/>
          <w:szCs w:val="21"/>
        </w:rPr>
        <w:t>e</w:t>
      </w:r>
      <w:r w:rsidR="006E1EFF" w:rsidRPr="005E4E59">
        <w:rPr>
          <w:rFonts w:ascii="Arial" w:hAnsi="Arial" w:cs="Arial"/>
          <w:i/>
          <w:sz w:val="21"/>
          <w:szCs w:val="21"/>
        </w:rPr>
        <w:t>gli obiettivi individuati dal</w:t>
      </w:r>
      <w:r w:rsidR="005D39BA" w:rsidRPr="005E4E59">
        <w:rPr>
          <w:rFonts w:ascii="Arial" w:hAnsi="Arial" w:cs="Arial"/>
          <w:i/>
          <w:sz w:val="21"/>
          <w:szCs w:val="21"/>
        </w:rPr>
        <w:t xml:space="preserve"> Piano Nazionale per la malattia diabetica e dal Manifesto dei Pazienti,</w:t>
      </w:r>
      <w:r w:rsidR="005E4E59">
        <w:rPr>
          <w:rFonts w:ascii="Arial" w:hAnsi="Arial" w:cs="Arial"/>
          <w:i/>
          <w:sz w:val="21"/>
          <w:szCs w:val="21"/>
        </w:rPr>
        <w:t xml:space="preserve"> quindi </w:t>
      </w:r>
      <w:r w:rsidR="005D39BA" w:rsidRPr="005E4E59">
        <w:rPr>
          <w:rFonts w:ascii="Arial" w:hAnsi="Arial" w:cs="Arial"/>
          <w:i/>
          <w:sz w:val="21"/>
          <w:szCs w:val="21"/>
        </w:rPr>
        <w:t>risultati clinici già di per sé validati e di cruciale importanza</w:t>
      </w:r>
      <w:r w:rsidR="005D39BA" w:rsidRPr="005D39BA">
        <w:rPr>
          <w:rFonts w:ascii="Arial" w:hAnsi="Arial" w:cs="Arial"/>
          <w:sz w:val="21"/>
          <w:szCs w:val="21"/>
        </w:rPr>
        <w:t xml:space="preserve">”.   </w:t>
      </w:r>
      <w:r w:rsidR="006E1EFF" w:rsidRPr="005D39BA">
        <w:rPr>
          <w:rFonts w:ascii="Arial" w:hAnsi="Arial" w:cs="Arial"/>
          <w:sz w:val="21"/>
          <w:szCs w:val="21"/>
        </w:rPr>
        <w:t xml:space="preserve">  </w:t>
      </w:r>
      <w:r w:rsidRPr="005D39BA">
        <w:rPr>
          <w:rFonts w:ascii="Arial" w:hAnsi="Arial" w:cs="Arial"/>
          <w:sz w:val="21"/>
          <w:szCs w:val="21"/>
        </w:rPr>
        <w:t xml:space="preserve">  </w:t>
      </w:r>
    </w:p>
    <w:p w:rsidR="005E4E59" w:rsidRPr="007C57B7" w:rsidRDefault="005E4E59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:rsidR="005E4E59" w:rsidRPr="00463B2C" w:rsidRDefault="005E4E59" w:rsidP="005E4E5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463B2C">
        <w:rPr>
          <w:rFonts w:ascii="Arial" w:hAnsi="Arial" w:cs="Arial"/>
          <w:b/>
          <w:sz w:val="20"/>
          <w:szCs w:val="21"/>
        </w:rPr>
        <w:t>Ufficio stampa</w:t>
      </w:r>
    </w:p>
    <w:p w:rsidR="005E4E59" w:rsidRPr="00463B2C" w:rsidRDefault="005E4E59" w:rsidP="005E4E5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463B2C">
        <w:rPr>
          <w:rFonts w:ascii="Arial" w:hAnsi="Arial" w:cs="Arial"/>
          <w:b/>
          <w:noProof/>
          <w:sz w:val="20"/>
          <w:szCs w:val="21"/>
          <w:lang w:eastAsia="it-IT"/>
        </w:rPr>
        <w:drawing>
          <wp:inline distT="0" distB="0" distL="0" distR="0">
            <wp:extent cx="1546860" cy="175260"/>
            <wp:effectExtent l="0" t="0" r="0" b="0"/>
            <wp:docPr id="2" name="Immagine 2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59" w:rsidRPr="00463B2C" w:rsidRDefault="005E4E59" w:rsidP="005E4E59">
      <w:pPr>
        <w:spacing w:line="276" w:lineRule="auto"/>
        <w:rPr>
          <w:rFonts w:ascii="Arial" w:hAnsi="Arial" w:cs="Arial"/>
          <w:sz w:val="20"/>
          <w:szCs w:val="21"/>
        </w:rPr>
      </w:pPr>
      <w:r w:rsidRPr="00463B2C">
        <w:rPr>
          <w:rFonts w:ascii="Arial" w:hAnsi="Arial" w:cs="Arial"/>
          <w:sz w:val="20"/>
          <w:szCs w:val="21"/>
        </w:rPr>
        <w:t xml:space="preserve">Marco Giorgetti, tel. 02.20424939, </w:t>
      </w:r>
      <w:proofErr w:type="spellStart"/>
      <w:r w:rsidRPr="00463B2C">
        <w:rPr>
          <w:rFonts w:ascii="Arial" w:hAnsi="Arial" w:cs="Arial"/>
          <w:sz w:val="20"/>
          <w:szCs w:val="21"/>
        </w:rPr>
        <w:t>cell</w:t>
      </w:r>
      <w:proofErr w:type="spellEnd"/>
      <w:r w:rsidRPr="00463B2C">
        <w:rPr>
          <w:rFonts w:ascii="Arial" w:hAnsi="Arial" w:cs="Arial"/>
          <w:sz w:val="20"/>
          <w:szCs w:val="21"/>
        </w:rPr>
        <w:t xml:space="preserve">. 335.277223, </w:t>
      </w:r>
      <w:hyperlink r:id="rId7" w:history="1">
        <w:r w:rsidRPr="00463B2C">
          <w:rPr>
            <w:rStyle w:val="Collegamentoipertestuale"/>
            <w:rFonts w:ascii="Arial" w:hAnsi="Arial" w:cs="Arial"/>
            <w:sz w:val="20"/>
            <w:szCs w:val="21"/>
          </w:rPr>
          <w:t>m.giorgetti@vrelations.it</w:t>
        </w:r>
      </w:hyperlink>
    </w:p>
    <w:p w:rsidR="006D631C" w:rsidRDefault="006D631C" w:rsidP="005E4E59">
      <w:pPr>
        <w:spacing w:line="276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Eleonora Cossa, </w:t>
      </w:r>
      <w:proofErr w:type="spellStart"/>
      <w:r>
        <w:rPr>
          <w:rFonts w:ascii="Arial" w:hAnsi="Arial" w:cs="Arial"/>
          <w:sz w:val="20"/>
          <w:szCs w:val="21"/>
        </w:rPr>
        <w:t>tel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r w:rsidRPr="00463B2C">
        <w:rPr>
          <w:rFonts w:ascii="Arial" w:hAnsi="Arial" w:cs="Arial"/>
          <w:sz w:val="20"/>
          <w:szCs w:val="21"/>
        </w:rPr>
        <w:t>02.204249</w:t>
      </w:r>
      <w:r>
        <w:rPr>
          <w:rFonts w:ascii="Arial" w:hAnsi="Arial" w:cs="Arial"/>
          <w:sz w:val="20"/>
          <w:szCs w:val="21"/>
        </w:rPr>
        <w:t xml:space="preserve">33, </w:t>
      </w:r>
      <w:proofErr w:type="spellStart"/>
      <w:r>
        <w:rPr>
          <w:rFonts w:ascii="Arial" w:hAnsi="Arial" w:cs="Arial"/>
          <w:sz w:val="20"/>
          <w:szCs w:val="21"/>
        </w:rPr>
        <w:t>cell</w:t>
      </w:r>
      <w:proofErr w:type="spellEnd"/>
      <w:r>
        <w:rPr>
          <w:rFonts w:ascii="Arial" w:hAnsi="Arial" w:cs="Arial"/>
          <w:sz w:val="20"/>
          <w:szCs w:val="21"/>
        </w:rPr>
        <w:t xml:space="preserve">. 347.7467250, </w:t>
      </w:r>
      <w:r w:rsidRPr="006D631C">
        <w:rPr>
          <w:rFonts w:ascii="Arial" w:hAnsi="Arial" w:cs="Arial"/>
          <w:sz w:val="20"/>
          <w:szCs w:val="21"/>
        </w:rPr>
        <w:t>e.cossa@vrelations.it</w:t>
      </w:r>
    </w:p>
    <w:sectPr w:rsidR="006D631C" w:rsidSect="00655F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00" w:rsidRDefault="00550900" w:rsidP="005D39BA">
      <w:pPr>
        <w:spacing w:after="0" w:line="240" w:lineRule="auto"/>
      </w:pPr>
      <w:r>
        <w:separator/>
      </w:r>
    </w:p>
  </w:endnote>
  <w:endnote w:type="continuationSeparator" w:id="0">
    <w:p w:rsidR="00550900" w:rsidRDefault="00550900" w:rsidP="005D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00" w:rsidRDefault="00550900" w:rsidP="005D39BA">
      <w:pPr>
        <w:spacing w:after="0" w:line="240" w:lineRule="auto"/>
      </w:pPr>
      <w:r>
        <w:separator/>
      </w:r>
    </w:p>
  </w:footnote>
  <w:footnote w:type="continuationSeparator" w:id="0">
    <w:p w:rsidR="00550900" w:rsidRDefault="00550900" w:rsidP="005D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BA" w:rsidRDefault="005D39BA" w:rsidP="005D39BA">
    <w:pPr>
      <w:pStyle w:val="Intestazione"/>
      <w:jc w:val="center"/>
    </w:pPr>
    <w:r w:rsidRPr="00F10059">
      <w:rPr>
        <w:noProof/>
        <w:lang w:eastAsia="it-IT"/>
      </w:rPr>
      <w:drawing>
        <wp:inline distT="0" distB="0" distL="0" distR="0">
          <wp:extent cx="1333500" cy="922020"/>
          <wp:effectExtent l="0" t="0" r="0" b="0"/>
          <wp:docPr id="1" name="Immagine 1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9BA" w:rsidRDefault="005D39B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53772"/>
    <w:rsid w:val="00220124"/>
    <w:rsid w:val="002551DB"/>
    <w:rsid w:val="00353772"/>
    <w:rsid w:val="003E3992"/>
    <w:rsid w:val="00550900"/>
    <w:rsid w:val="005C6676"/>
    <w:rsid w:val="005D39BA"/>
    <w:rsid w:val="005E4E59"/>
    <w:rsid w:val="00655FD8"/>
    <w:rsid w:val="006D631C"/>
    <w:rsid w:val="006E1EFF"/>
    <w:rsid w:val="008B1E18"/>
    <w:rsid w:val="00B465A3"/>
    <w:rsid w:val="00D643CD"/>
    <w:rsid w:val="00D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9BA"/>
  </w:style>
  <w:style w:type="paragraph" w:styleId="Pidipagina">
    <w:name w:val="footer"/>
    <w:basedOn w:val="Normale"/>
    <w:link w:val="PidipaginaCarattere"/>
    <w:uiPriority w:val="99"/>
    <w:unhideWhenUsed/>
    <w:rsid w:val="005D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9BA"/>
  </w:style>
  <w:style w:type="character" w:styleId="Collegamentoipertestuale">
    <w:name w:val="Hyperlink"/>
    <w:uiPriority w:val="99"/>
    <w:unhideWhenUsed/>
    <w:rsid w:val="005E4E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Giorgetti</dc:creator>
  <cp:keywords/>
  <dc:description/>
  <cp:lastModifiedBy>Eleonora Cossa</cp:lastModifiedBy>
  <cp:revision>3</cp:revision>
  <dcterms:created xsi:type="dcterms:W3CDTF">2016-11-18T10:10:00Z</dcterms:created>
  <dcterms:modified xsi:type="dcterms:W3CDTF">2016-11-18T12:04:00Z</dcterms:modified>
</cp:coreProperties>
</file>