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D7" w:rsidRDefault="00D473D7" w:rsidP="00CE51EF">
      <w:pPr>
        <w:pStyle w:val="PreformattatoHTML"/>
        <w:jc w:val="center"/>
        <w:rPr>
          <w:rFonts w:ascii="Arial" w:hAnsi="Arial" w:cs="Arial"/>
          <w:i/>
          <w:sz w:val="22"/>
          <w:szCs w:val="22"/>
          <w:u w:val="single"/>
        </w:rPr>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-405765</wp:posOffset>
            </wp:positionV>
            <wp:extent cx="6120130" cy="132461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20130" cy="1324610"/>
                    </a:xfrm>
                    <a:prstGeom prst="rect">
                      <a:avLst/>
                    </a:prstGeom>
                  </pic:spPr>
                </pic:pic>
              </a:graphicData>
            </a:graphic>
          </wp:anchor>
        </w:drawing>
      </w:r>
    </w:p>
    <w:p w:rsidR="00D473D7" w:rsidRDefault="00D473D7" w:rsidP="00CE51EF">
      <w:pPr>
        <w:pStyle w:val="PreformattatoHTML"/>
        <w:jc w:val="center"/>
        <w:rPr>
          <w:rFonts w:ascii="Arial" w:hAnsi="Arial" w:cs="Arial"/>
          <w:i/>
          <w:sz w:val="22"/>
          <w:szCs w:val="22"/>
          <w:u w:val="single"/>
        </w:rPr>
      </w:pPr>
    </w:p>
    <w:p w:rsidR="00823039" w:rsidRDefault="00112FD1" w:rsidP="00CE51EF">
      <w:pPr>
        <w:pStyle w:val="PreformattatoHTML"/>
        <w:jc w:val="center"/>
        <w:rPr>
          <w:rFonts w:ascii="Arial" w:hAnsi="Arial" w:cs="Arial"/>
          <w:i/>
          <w:sz w:val="22"/>
          <w:szCs w:val="22"/>
          <w:u w:val="single"/>
        </w:rPr>
      </w:pPr>
      <w:r w:rsidRPr="00112FD1">
        <w:rPr>
          <w:rFonts w:ascii="Arial" w:hAnsi="Arial" w:cs="Arial"/>
          <w:i/>
          <w:sz w:val="22"/>
          <w:szCs w:val="22"/>
          <w:u w:val="single"/>
        </w:rPr>
        <w:t>Comunicato stampa</w:t>
      </w:r>
    </w:p>
    <w:p w:rsidR="00076DDE" w:rsidRPr="00112FD1" w:rsidRDefault="00076DDE" w:rsidP="00CE51EF">
      <w:pPr>
        <w:pStyle w:val="PreformattatoHTML"/>
        <w:jc w:val="center"/>
        <w:rPr>
          <w:rFonts w:ascii="Arial" w:hAnsi="Arial" w:cs="Arial"/>
          <w:i/>
          <w:sz w:val="22"/>
          <w:szCs w:val="22"/>
          <w:u w:val="single"/>
        </w:rPr>
      </w:pPr>
    </w:p>
    <w:p w:rsidR="00112FD1" w:rsidRDefault="00112FD1" w:rsidP="00CE51EF">
      <w:pPr>
        <w:pStyle w:val="PreformattatoHTML"/>
        <w:jc w:val="center"/>
        <w:rPr>
          <w:rFonts w:ascii="Arial" w:hAnsi="Arial" w:cs="Arial"/>
          <w:b/>
          <w:sz w:val="22"/>
          <w:szCs w:val="22"/>
        </w:rPr>
      </w:pPr>
    </w:p>
    <w:p w:rsidR="00E06D12" w:rsidRDefault="00903551" w:rsidP="00CB1CE7">
      <w:pPr>
        <w:pStyle w:val="PreformattatoHTML"/>
        <w:jc w:val="center"/>
        <w:rPr>
          <w:rFonts w:ascii="Arial" w:hAnsi="Arial" w:cs="Arial"/>
          <w:b/>
          <w:sz w:val="22"/>
          <w:szCs w:val="22"/>
        </w:rPr>
      </w:pPr>
      <w:r w:rsidRPr="00903551">
        <w:rPr>
          <w:rFonts w:ascii="Arial" w:hAnsi="Arial" w:cs="Arial"/>
          <w:b/>
          <w:bCs/>
          <w:sz w:val="36"/>
          <w:szCs w:val="36"/>
        </w:rPr>
        <w:t>Misure anti-patent linkage ennesimo stop</w:t>
      </w:r>
    </w:p>
    <w:p w:rsidR="002B3E9F" w:rsidRDefault="002B3E9F" w:rsidP="00CE51EF">
      <w:pPr>
        <w:pStyle w:val="PreformattatoHTML"/>
        <w:jc w:val="center"/>
        <w:rPr>
          <w:rFonts w:ascii="Arial" w:hAnsi="Arial" w:cs="Arial"/>
          <w:b/>
          <w:sz w:val="22"/>
          <w:szCs w:val="22"/>
        </w:rPr>
      </w:pPr>
    </w:p>
    <w:p w:rsidR="00903551" w:rsidRPr="00903551" w:rsidRDefault="00903551" w:rsidP="00903551">
      <w:pPr>
        <w:autoSpaceDE w:val="0"/>
        <w:autoSpaceDN w:val="0"/>
        <w:jc w:val="both"/>
        <w:rPr>
          <w:rFonts w:ascii="Arial" w:eastAsia="Calibri" w:hAnsi="Arial" w:cs="Arial"/>
          <w:i/>
          <w:sz w:val="22"/>
          <w:szCs w:val="22"/>
          <w:lang w:eastAsia="en-US"/>
        </w:rPr>
      </w:pPr>
      <w:r w:rsidRPr="00903551">
        <w:rPr>
          <w:rFonts w:ascii="Arial" w:eastAsia="Calibri" w:hAnsi="Arial" w:cs="Arial"/>
          <w:i/>
          <w:sz w:val="22"/>
          <w:szCs w:val="22"/>
          <w:lang w:eastAsia="en-US"/>
        </w:rPr>
        <w:t>L’Italia rimane ancora l’unico paese europeo a mantenere una norma come quella del patent linkage, dichiarata sin dal 200</w:t>
      </w:r>
      <w:r w:rsidR="00203D15">
        <w:rPr>
          <w:rFonts w:ascii="Arial" w:eastAsia="Calibri" w:hAnsi="Arial" w:cs="Arial"/>
          <w:i/>
          <w:sz w:val="22"/>
          <w:szCs w:val="22"/>
          <w:lang w:eastAsia="en-US"/>
        </w:rPr>
        <w:t xml:space="preserve">9 inequivocabilmente contraria </w:t>
      </w:r>
      <w:r w:rsidRPr="00903551">
        <w:rPr>
          <w:rFonts w:ascii="Arial" w:eastAsia="Calibri" w:hAnsi="Arial" w:cs="Arial"/>
          <w:i/>
          <w:sz w:val="22"/>
          <w:szCs w:val="22"/>
          <w:lang w:eastAsia="en-US"/>
        </w:rPr>
        <w:t xml:space="preserve">alla normativa comunitaria con l’inchiesta sul settore farmaceutico della Commissione Europea </w:t>
      </w:r>
    </w:p>
    <w:p w:rsidR="00903551" w:rsidRDefault="00903551" w:rsidP="000E7F8F">
      <w:pPr>
        <w:jc w:val="both"/>
        <w:rPr>
          <w:rFonts w:ascii="Arial" w:eastAsia="Calibri" w:hAnsi="Arial" w:cs="Arial"/>
          <w:b/>
          <w:sz w:val="22"/>
          <w:szCs w:val="22"/>
          <w:lang w:eastAsia="en-US"/>
        </w:rPr>
      </w:pPr>
    </w:p>
    <w:p w:rsidR="00903551" w:rsidRDefault="00903551" w:rsidP="000E7F8F">
      <w:pPr>
        <w:jc w:val="both"/>
        <w:rPr>
          <w:rFonts w:ascii="Arial" w:eastAsia="Calibri" w:hAnsi="Arial" w:cs="Arial"/>
          <w:b/>
          <w:sz w:val="22"/>
          <w:szCs w:val="22"/>
          <w:lang w:eastAsia="en-US"/>
        </w:rPr>
      </w:pPr>
    </w:p>
    <w:p w:rsidR="00903551" w:rsidRDefault="00CB1CE7" w:rsidP="00903551">
      <w:pPr>
        <w:jc w:val="both"/>
        <w:rPr>
          <w:rFonts w:ascii="Arial" w:eastAsia="Calibri" w:hAnsi="Arial" w:cs="Arial"/>
          <w:sz w:val="22"/>
          <w:szCs w:val="22"/>
          <w:lang w:eastAsia="en-US"/>
        </w:rPr>
      </w:pPr>
      <w:r>
        <w:rPr>
          <w:rFonts w:ascii="Arial" w:eastAsia="Calibri" w:hAnsi="Arial" w:cs="Arial"/>
          <w:b/>
          <w:sz w:val="22"/>
          <w:szCs w:val="22"/>
          <w:lang w:eastAsia="en-US"/>
        </w:rPr>
        <w:t xml:space="preserve">Roma, </w:t>
      </w:r>
      <w:r w:rsidR="00903551">
        <w:rPr>
          <w:rFonts w:ascii="Arial" w:eastAsia="Calibri" w:hAnsi="Arial" w:cs="Arial"/>
          <w:b/>
          <w:sz w:val="22"/>
          <w:szCs w:val="22"/>
          <w:lang w:eastAsia="en-US"/>
        </w:rPr>
        <w:t>3 agosto</w:t>
      </w:r>
      <w:r>
        <w:rPr>
          <w:rFonts w:ascii="Arial" w:eastAsia="Calibri" w:hAnsi="Arial" w:cs="Arial"/>
          <w:b/>
          <w:sz w:val="22"/>
          <w:szCs w:val="22"/>
          <w:lang w:eastAsia="en-US"/>
        </w:rPr>
        <w:t xml:space="preserve"> 2016</w:t>
      </w:r>
      <w:r w:rsidR="00C10325" w:rsidRPr="00C10325">
        <w:rPr>
          <w:rFonts w:ascii="Arial" w:eastAsia="Calibri" w:hAnsi="Arial" w:cs="Arial"/>
          <w:b/>
          <w:sz w:val="22"/>
          <w:szCs w:val="22"/>
          <w:lang w:eastAsia="en-US"/>
        </w:rPr>
        <w:t xml:space="preserve"> – </w:t>
      </w:r>
      <w:r w:rsidR="00903551" w:rsidRPr="00903551">
        <w:rPr>
          <w:rFonts w:ascii="Arial" w:eastAsia="Calibri" w:hAnsi="Arial" w:cs="Arial"/>
          <w:sz w:val="22"/>
          <w:szCs w:val="22"/>
          <w:lang w:eastAsia="en-US"/>
        </w:rPr>
        <w:t>“La Commissione Industria del Senato ha bocciato ieri pomeriggio i tre emendamenti</w:t>
      </w:r>
      <w:r w:rsidR="00903551">
        <w:rPr>
          <w:rFonts w:ascii="Arial" w:eastAsia="Calibri" w:hAnsi="Arial" w:cs="Arial"/>
          <w:sz w:val="22"/>
          <w:szCs w:val="22"/>
          <w:lang w:eastAsia="en-US"/>
        </w:rPr>
        <w:t xml:space="preserve"> presentati al ddl concorrenza </w:t>
      </w:r>
      <w:r w:rsidR="00903551" w:rsidRPr="00903551">
        <w:rPr>
          <w:rFonts w:ascii="Arial" w:eastAsia="Calibri" w:hAnsi="Arial" w:cs="Arial"/>
          <w:sz w:val="22"/>
          <w:szCs w:val="22"/>
          <w:lang w:eastAsia="en-US"/>
        </w:rPr>
        <w:t xml:space="preserve">tesi ad eliminare il meccanismo del patent linkage. L’Italia resta così l’ultima nazione in Europa a consentire queste pratiche volte a ritardare l’ingresso dei farmaci equivalenti sul mercato, con i conseguenti mancati risparmi in termini di denaro pubblico”. Così </w:t>
      </w:r>
      <w:r w:rsidR="00903551" w:rsidRPr="00C649AA">
        <w:rPr>
          <w:rFonts w:ascii="Arial" w:eastAsia="Calibri" w:hAnsi="Arial" w:cs="Arial"/>
          <w:b/>
          <w:sz w:val="22"/>
          <w:szCs w:val="22"/>
          <w:lang w:eastAsia="en-US"/>
        </w:rPr>
        <w:t>Enrique Häusermann, Presidente di Assogenerici</w:t>
      </w:r>
      <w:r w:rsidR="00903551" w:rsidRPr="00903551">
        <w:rPr>
          <w:rFonts w:ascii="Arial" w:eastAsia="Calibri" w:hAnsi="Arial" w:cs="Arial"/>
          <w:sz w:val="22"/>
          <w:szCs w:val="22"/>
          <w:lang w:eastAsia="en-US"/>
        </w:rPr>
        <w:t>, a commento dell’esito dei lavori della Commissione.</w:t>
      </w:r>
    </w:p>
    <w:p w:rsidR="00DE5E83" w:rsidRPr="00903551" w:rsidRDefault="00DE5E83" w:rsidP="00903551">
      <w:pPr>
        <w:jc w:val="both"/>
        <w:rPr>
          <w:rFonts w:ascii="Arial" w:eastAsia="Calibri" w:hAnsi="Arial" w:cs="Arial"/>
          <w:sz w:val="22"/>
          <w:szCs w:val="22"/>
          <w:lang w:eastAsia="en-US"/>
        </w:rPr>
      </w:pPr>
    </w:p>
    <w:p w:rsidR="00903551" w:rsidRPr="00903551" w:rsidRDefault="00903551" w:rsidP="00903551">
      <w:pPr>
        <w:jc w:val="both"/>
        <w:rPr>
          <w:rFonts w:ascii="Arial" w:eastAsia="Calibri" w:hAnsi="Arial" w:cs="Arial"/>
          <w:sz w:val="22"/>
          <w:szCs w:val="22"/>
          <w:lang w:eastAsia="en-US"/>
        </w:rPr>
      </w:pPr>
      <w:r w:rsidRPr="00903551">
        <w:rPr>
          <w:rFonts w:ascii="Arial" w:eastAsia="Calibri" w:hAnsi="Arial" w:cs="Arial"/>
          <w:sz w:val="22"/>
          <w:szCs w:val="22"/>
          <w:lang w:eastAsia="en-US"/>
        </w:rPr>
        <w:t>“Gli italiani devono sapere – prosegue Häusermann – che il SSN potrebbe continuare a pagare più degli altri paesi europei. Un onere aggiuntivo e ingiustificato, dovuto al permissivismo della legislazione italiana nei confronti dell’uso distorto dei diritti di privativa industriale. Amareggiano le dichiarazioni del Sottosegretario alla Presidenza del Consiglio, Claudio De Vincenti, espresse ieri in Commissione Industria</w:t>
      </w:r>
      <w:r w:rsidR="00DE5E83">
        <w:rPr>
          <w:rFonts w:ascii="Arial" w:eastAsia="Calibri" w:hAnsi="Arial" w:cs="Arial"/>
          <w:sz w:val="22"/>
          <w:szCs w:val="22"/>
          <w:lang w:eastAsia="en-US"/>
        </w:rPr>
        <w:t>,</w:t>
      </w:r>
      <w:r w:rsidRPr="00903551">
        <w:rPr>
          <w:rFonts w:ascii="Arial" w:eastAsia="Calibri" w:hAnsi="Arial" w:cs="Arial"/>
          <w:sz w:val="22"/>
          <w:szCs w:val="22"/>
          <w:lang w:eastAsia="en-US"/>
        </w:rPr>
        <w:t xml:space="preserve"> in merito all’asserita illiceità della rimborsabilità di un farmaco a carico del servizio sanitario prima della scadenza del brevetto. Ancora una volta non si comprende che qui non si sta discutendo di consentire alcuna illiceità. Assogenerici, come più e più volte ribadito, non intende assolutamente depotenziare la normativa sulla tutela della proprietà industriale, bensì chiede il rispetto della normativa europea che impone all’AIFA di non tener conto della durata dei brevetti nelle procedure regolatorie e di rimborso, poiché questa materia è di carattere esclusivamente privatistico e dovrebbe</w:t>
      </w:r>
      <w:r w:rsidR="00D370C2">
        <w:rPr>
          <w:rFonts w:ascii="Arial" w:eastAsia="Calibri" w:hAnsi="Arial" w:cs="Arial"/>
          <w:sz w:val="22"/>
          <w:szCs w:val="22"/>
          <w:lang w:eastAsia="en-US"/>
        </w:rPr>
        <w:t>,</w:t>
      </w:r>
      <w:r w:rsidRPr="00903551">
        <w:rPr>
          <w:rFonts w:ascii="Arial" w:eastAsia="Calibri" w:hAnsi="Arial" w:cs="Arial"/>
          <w:sz w:val="22"/>
          <w:szCs w:val="22"/>
          <w:lang w:eastAsia="en-US"/>
        </w:rPr>
        <w:t xml:space="preserve"> quindi</w:t>
      </w:r>
      <w:r w:rsidR="00D370C2">
        <w:rPr>
          <w:rFonts w:ascii="Arial" w:eastAsia="Calibri" w:hAnsi="Arial" w:cs="Arial"/>
          <w:sz w:val="22"/>
          <w:szCs w:val="22"/>
          <w:lang w:eastAsia="en-US"/>
        </w:rPr>
        <w:t>,</w:t>
      </w:r>
      <w:r w:rsidRPr="00903551">
        <w:rPr>
          <w:rFonts w:ascii="Arial" w:eastAsia="Calibri" w:hAnsi="Arial" w:cs="Arial"/>
          <w:sz w:val="22"/>
          <w:szCs w:val="22"/>
          <w:lang w:eastAsia="en-US"/>
        </w:rPr>
        <w:t xml:space="preserve"> restare esclusivo appannaggio della giustizia ordinaria. Il nostro ordinamento, invece, per ragioni strettamente privatistiche e industriali, continua a imporre lacciuoli ingiustificati all’attività dell’Agenzia regolatoria, che come organismo pubblico e indipendente dovrebbe operare con l’unico obiettivo di garantire efficacia, sicurezza e sostenibilità alle terapie a disposizione dei cittadini italiani”.</w:t>
      </w:r>
    </w:p>
    <w:p w:rsidR="008B06A3" w:rsidRDefault="008B06A3" w:rsidP="008B06A3">
      <w:pPr>
        <w:jc w:val="both"/>
        <w:rPr>
          <w:color w:val="1F497D"/>
        </w:rPr>
      </w:pPr>
    </w:p>
    <w:p w:rsidR="008B06A3" w:rsidRDefault="008B06A3" w:rsidP="008B06A3">
      <w:pPr>
        <w:jc w:val="both"/>
        <w:rPr>
          <w:color w:val="1F497D"/>
        </w:rPr>
      </w:pPr>
    </w:p>
    <w:p w:rsidR="003E50B6" w:rsidRDefault="003E50B6" w:rsidP="008B06A3">
      <w:pPr>
        <w:jc w:val="both"/>
        <w:rPr>
          <w:color w:val="1F497D"/>
        </w:rPr>
      </w:pPr>
    </w:p>
    <w:p w:rsidR="00AF6D7E" w:rsidRPr="008E3D6B" w:rsidRDefault="00AF6D7E" w:rsidP="006C060B">
      <w:pPr>
        <w:spacing w:line="276" w:lineRule="auto"/>
        <w:jc w:val="both"/>
        <w:rPr>
          <w:rFonts w:ascii="Arial" w:eastAsia="Calibri" w:hAnsi="Arial" w:cs="Arial"/>
          <w:b/>
          <w:color w:val="000000"/>
          <w:sz w:val="22"/>
          <w:szCs w:val="22"/>
          <w:lang w:eastAsia="en-US"/>
        </w:rPr>
      </w:pPr>
      <w:bookmarkStart w:id="0" w:name="_GoBack"/>
      <w:bookmarkEnd w:id="0"/>
    </w:p>
    <w:p w:rsidR="006C060B" w:rsidRPr="008E3D6B" w:rsidRDefault="008E3D6B" w:rsidP="006C060B">
      <w:pPr>
        <w:spacing w:line="276" w:lineRule="auto"/>
        <w:jc w:val="both"/>
        <w:rPr>
          <w:rFonts w:ascii="Arial" w:eastAsia="Calibri" w:hAnsi="Arial" w:cs="Arial"/>
          <w:b/>
          <w:color w:val="000000"/>
          <w:sz w:val="22"/>
          <w:szCs w:val="22"/>
          <w:lang w:eastAsia="en-US"/>
        </w:rPr>
      </w:pPr>
      <w:r w:rsidRPr="008E3D6B">
        <w:rPr>
          <w:rFonts w:ascii="Arial" w:eastAsia="Calibri" w:hAnsi="Arial" w:cs="Arial"/>
          <w:b/>
          <w:color w:val="000000"/>
          <w:sz w:val="22"/>
          <w:szCs w:val="22"/>
          <w:lang w:eastAsia="en-US"/>
        </w:rPr>
        <w:t>Per ulteriori informazioni:</w:t>
      </w:r>
    </w:p>
    <w:p w:rsidR="006C060B" w:rsidRPr="007D75BE" w:rsidRDefault="006C060B" w:rsidP="006C060B">
      <w:pPr>
        <w:spacing w:line="276" w:lineRule="auto"/>
        <w:jc w:val="both"/>
        <w:rPr>
          <w:rFonts w:ascii="Arial" w:eastAsia="Calibri" w:hAnsi="Arial" w:cs="Arial"/>
          <w:b/>
          <w:sz w:val="22"/>
          <w:szCs w:val="22"/>
        </w:rPr>
      </w:pPr>
    </w:p>
    <w:p w:rsidR="00522C06" w:rsidRDefault="008E3D6B">
      <w:pPr>
        <w:rPr>
          <w:rFonts w:ascii="Arial" w:eastAsia="Calibri" w:hAnsi="Arial" w:cs="Arial"/>
          <w:sz w:val="22"/>
          <w:szCs w:val="22"/>
        </w:rPr>
      </w:pPr>
      <w:r>
        <w:rPr>
          <w:noProof/>
        </w:rPr>
        <w:drawing>
          <wp:inline distT="0" distB="0" distL="0" distR="0">
            <wp:extent cx="1581150" cy="180975"/>
            <wp:effectExtent l="0" t="0" r="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80975"/>
                    </a:xfrm>
                    <a:prstGeom prst="rect">
                      <a:avLst/>
                    </a:prstGeom>
                    <a:noFill/>
                    <a:ln>
                      <a:noFill/>
                    </a:ln>
                  </pic:spPr>
                </pic:pic>
              </a:graphicData>
            </a:graphic>
          </wp:inline>
        </w:drawing>
      </w:r>
      <w:r w:rsidR="00C10325">
        <w:rPr>
          <w:rFonts w:ascii="Arial" w:eastAsia="Calibri" w:hAnsi="Arial" w:cs="Arial"/>
          <w:sz w:val="22"/>
          <w:szCs w:val="22"/>
        </w:rPr>
        <w:br/>
        <w:t>Ufficio Stampa Assog</w:t>
      </w:r>
      <w:r w:rsidR="007D75BE" w:rsidRPr="007D75BE">
        <w:rPr>
          <w:rFonts w:ascii="Arial" w:eastAsia="Calibri" w:hAnsi="Arial" w:cs="Arial"/>
          <w:sz w:val="22"/>
          <w:szCs w:val="22"/>
        </w:rPr>
        <w:t>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9" w:history="1">
        <w:r w:rsidRPr="007D75BE">
          <w:rPr>
            <w:rFonts w:ascii="Arial" w:eastAsia="Calibri" w:hAnsi="Arial" w:cs="Arial"/>
            <w:color w:val="0000FF"/>
            <w:sz w:val="22"/>
            <w:szCs w:val="22"/>
            <w:u w:val="single"/>
          </w:rPr>
          <w:t>m.cherubini@vrelations.it</w:t>
        </w:r>
      </w:hyperlink>
    </w:p>
    <w:sectPr w:rsidR="00900BD6" w:rsidSect="008B06A3">
      <w:headerReference w:type="default" r:id="rId10"/>
      <w:footerReference w:type="default" r:id="rId11"/>
      <w:pgSz w:w="11906" w:h="16838"/>
      <w:pgMar w:top="284"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E1" w:rsidRDefault="008C2CE1" w:rsidP="007D75BE">
      <w:r>
        <w:separator/>
      </w:r>
    </w:p>
  </w:endnote>
  <w:endnote w:type="continuationSeparator" w:id="0">
    <w:p w:rsidR="008C2CE1" w:rsidRDefault="008C2CE1"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E1" w:rsidRDefault="008C2CE1" w:rsidP="007D75BE">
      <w:r>
        <w:separator/>
      </w:r>
    </w:p>
  </w:footnote>
  <w:footnote w:type="continuationSeparator" w:id="0">
    <w:p w:rsidR="008C2CE1" w:rsidRDefault="008C2CE1"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F232E7">
    <w:pPr>
      <w:pStyle w:val="Intestazione"/>
    </w:pPr>
    <w:r w:rsidRPr="00F232E7">
      <w:rPr>
        <w:b/>
        <w:bCs/>
        <w:i/>
        <w:iCs/>
        <w:color w:val="1F497D"/>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7D75BE"/>
    <w:rsid w:val="000010A9"/>
    <w:rsid w:val="00013251"/>
    <w:rsid w:val="000232CB"/>
    <w:rsid w:val="00046E45"/>
    <w:rsid w:val="000605C9"/>
    <w:rsid w:val="00067F79"/>
    <w:rsid w:val="000743E2"/>
    <w:rsid w:val="00076DDE"/>
    <w:rsid w:val="000A6B20"/>
    <w:rsid w:val="000E7F8F"/>
    <w:rsid w:val="000F16BB"/>
    <w:rsid w:val="00112FD1"/>
    <w:rsid w:val="001540D5"/>
    <w:rsid w:val="001649CA"/>
    <w:rsid w:val="001705A1"/>
    <w:rsid w:val="001709DE"/>
    <w:rsid w:val="00191BE1"/>
    <w:rsid w:val="001940DF"/>
    <w:rsid w:val="001B14F0"/>
    <w:rsid w:val="001B482F"/>
    <w:rsid w:val="00203D15"/>
    <w:rsid w:val="00211C9F"/>
    <w:rsid w:val="0021368E"/>
    <w:rsid w:val="00216EA3"/>
    <w:rsid w:val="00224201"/>
    <w:rsid w:val="00253D13"/>
    <w:rsid w:val="00272202"/>
    <w:rsid w:val="002B3E9F"/>
    <w:rsid w:val="002D5FE7"/>
    <w:rsid w:val="002E5372"/>
    <w:rsid w:val="00306C8C"/>
    <w:rsid w:val="003148D1"/>
    <w:rsid w:val="00315BEA"/>
    <w:rsid w:val="00327DDD"/>
    <w:rsid w:val="00347B1C"/>
    <w:rsid w:val="00350487"/>
    <w:rsid w:val="003733BB"/>
    <w:rsid w:val="00375A46"/>
    <w:rsid w:val="003D744E"/>
    <w:rsid w:val="003E50B6"/>
    <w:rsid w:val="003F1991"/>
    <w:rsid w:val="003F26CF"/>
    <w:rsid w:val="00405868"/>
    <w:rsid w:val="00427A70"/>
    <w:rsid w:val="00441586"/>
    <w:rsid w:val="00452CDB"/>
    <w:rsid w:val="004708F0"/>
    <w:rsid w:val="004C1352"/>
    <w:rsid w:val="004C3731"/>
    <w:rsid w:val="004C427E"/>
    <w:rsid w:val="004F2E40"/>
    <w:rsid w:val="005077E7"/>
    <w:rsid w:val="005117E6"/>
    <w:rsid w:val="00522C06"/>
    <w:rsid w:val="00535D47"/>
    <w:rsid w:val="0057534E"/>
    <w:rsid w:val="005937CF"/>
    <w:rsid w:val="005A2CE7"/>
    <w:rsid w:val="005A443C"/>
    <w:rsid w:val="005A4457"/>
    <w:rsid w:val="005C03E5"/>
    <w:rsid w:val="005C7AD4"/>
    <w:rsid w:val="005D63CC"/>
    <w:rsid w:val="005E2D04"/>
    <w:rsid w:val="005E64F1"/>
    <w:rsid w:val="00602BE4"/>
    <w:rsid w:val="006247AF"/>
    <w:rsid w:val="00630102"/>
    <w:rsid w:val="006551A4"/>
    <w:rsid w:val="00656C44"/>
    <w:rsid w:val="0069680C"/>
    <w:rsid w:val="006A02C6"/>
    <w:rsid w:val="006C0174"/>
    <w:rsid w:val="006C060B"/>
    <w:rsid w:val="006C6AD0"/>
    <w:rsid w:val="006C7C71"/>
    <w:rsid w:val="006E08D5"/>
    <w:rsid w:val="006E4823"/>
    <w:rsid w:val="00721255"/>
    <w:rsid w:val="00731F94"/>
    <w:rsid w:val="00740B1D"/>
    <w:rsid w:val="00742A1D"/>
    <w:rsid w:val="0074372B"/>
    <w:rsid w:val="00747C87"/>
    <w:rsid w:val="0075479F"/>
    <w:rsid w:val="00773259"/>
    <w:rsid w:val="00774E2F"/>
    <w:rsid w:val="007957F5"/>
    <w:rsid w:val="007A0408"/>
    <w:rsid w:val="007A2808"/>
    <w:rsid w:val="007D75BE"/>
    <w:rsid w:val="007F420D"/>
    <w:rsid w:val="007F5F7A"/>
    <w:rsid w:val="008028BA"/>
    <w:rsid w:val="00806A24"/>
    <w:rsid w:val="008076B5"/>
    <w:rsid w:val="00807C9F"/>
    <w:rsid w:val="00823039"/>
    <w:rsid w:val="00832F03"/>
    <w:rsid w:val="00835FEF"/>
    <w:rsid w:val="00836D45"/>
    <w:rsid w:val="0084736E"/>
    <w:rsid w:val="00865750"/>
    <w:rsid w:val="008760FA"/>
    <w:rsid w:val="0089014E"/>
    <w:rsid w:val="008968D9"/>
    <w:rsid w:val="008A4ABA"/>
    <w:rsid w:val="008B06A3"/>
    <w:rsid w:val="008C1F18"/>
    <w:rsid w:val="008C2CE1"/>
    <w:rsid w:val="008E3D6B"/>
    <w:rsid w:val="00900BD6"/>
    <w:rsid w:val="00903551"/>
    <w:rsid w:val="00906686"/>
    <w:rsid w:val="00923DD3"/>
    <w:rsid w:val="00942B0B"/>
    <w:rsid w:val="009737D0"/>
    <w:rsid w:val="009925B8"/>
    <w:rsid w:val="009A35FE"/>
    <w:rsid w:val="009A665A"/>
    <w:rsid w:val="009C2D94"/>
    <w:rsid w:val="009F068C"/>
    <w:rsid w:val="00A1665B"/>
    <w:rsid w:val="00A2603C"/>
    <w:rsid w:val="00A53D88"/>
    <w:rsid w:val="00A606E6"/>
    <w:rsid w:val="00A65D25"/>
    <w:rsid w:val="00AD072E"/>
    <w:rsid w:val="00AF6D7E"/>
    <w:rsid w:val="00B11405"/>
    <w:rsid w:val="00B62FAA"/>
    <w:rsid w:val="00B747FB"/>
    <w:rsid w:val="00B97C84"/>
    <w:rsid w:val="00BF3246"/>
    <w:rsid w:val="00BF57E0"/>
    <w:rsid w:val="00C05D74"/>
    <w:rsid w:val="00C10325"/>
    <w:rsid w:val="00C24975"/>
    <w:rsid w:val="00C52113"/>
    <w:rsid w:val="00C55554"/>
    <w:rsid w:val="00C649AA"/>
    <w:rsid w:val="00C75803"/>
    <w:rsid w:val="00C76DCC"/>
    <w:rsid w:val="00CA3AE9"/>
    <w:rsid w:val="00CB1CE7"/>
    <w:rsid w:val="00CB6B9C"/>
    <w:rsid w:val="00CE51EF"/>
    <w:rsid w:val="00D023C2"/>
    <w:rsid w:val="00D148B3"/>
    <w:rsid w:val="00D23AD2"/>
    <w:rsid w:val="00D370C2"/>
    <w:rsid w:val="00D4324D"/>
    <w:rsid w:val="00D46D91"/>
    <w:rsid w:val="00D46E7A"/>
    <w:rsid w:val="00D473D7"/>
    <w:rsid w:val="00D554A3"/>
    <w:rsid w:val="00D72C44"/>
    <w:rsid w:val="00D73975"/>
    <w:rsid w:val="00D85CE4"/>
    <w:rsid w:val="00D8737B"/>
    <w:rsid w:val="00DA0463"/>
    <w:rsid w:val="00DA310B"/>
    <w:rsid w:val="00DB7B09"/>
    <w:rsid w:val="00DD651A"/>
    <w:rsid w:val="00DE5E83"/>
    <w:rsid w:val="00DF0483"/>
    <w:rsid w:val="00DF4CE1"/>
    <w:rsid w:val="00DF648B"/>
    <w:rsid w:val="00E06D12"/>
    <w:rsid w:val="00E32FB5"/>
    <w:rsid w:val="00E62E94"/>
    <w:rsid w:val="00E81E40"/>
    <w:rsid w:val="00EC2845"/>
    <w:rsid w:val="00EC72EA"/>
    <w:rsid w:val="00ED1EA1"/>
    <w:rsid w:val="00EF5D1F"/>
    <w:rsid w:val="00F20571"/>
    <w:rsid w:val="00F21D82"/>
    <w:rsid w:val="00F21F1B"/>
    <w:rsid w:val="00F232E7"/>
    <w:rsid w:val="00F31F86"/>
    <w:rsid w:val="00F450EA"/>
    <w:rsid w:val="00F62FA8"/>
    <w:rsid w:val="00F82690"/>
    <w:rsid w:val="00F87847"/>
    <w:rsid w:val="00FA40C6"/>
    <w:rsid w:val="00FE5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63FCB27-E7F6-4ACD-AA78-7B5F0053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 w:type="paragraph" w:customStyle="1" w:styleId="Default">
    <w:name w:val="Default"/>
    <w:basedOn w:val="Normale"/>
    <w:rsid w:val="00DD651A"/>
    <w:pPr>
      <w:autoSpaceDE w:val="0"/>
      <w:autoSpaceDN w:val="0"/>
    </w:pPr>
    <w:rPr>
      <w:rFonts w:ascii="Century Gothic" w:eastAsia="Calibri" w:hAnsi="Century Gothic"/>
      <w:color w:val="000000"/>
    </w:rPr>
  </w:style>
  <w:style w:type="paragraph" w:styleId="Testofumetto">
    <w:name w:val="Balloon Text"/>
    <w:basedOn w:val="Normale"/>
    <w:link w:val="TestofumettoCarattere"/>
    <w:uiPriority w:val="99"/>
    <w:semiHidden/>
    <w:unhideWhenUsed/>
    <w:rsid w:val="006C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C71"/>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8697">
      <w:bodyDiv w:val="1"/>
      <w:marLeft w:val="0"/>
      <w:marRight w:val="0"/>
      <w:marTop w:val="0"/>
      <w:marBottom w:val="0"/>
      <w:divBdr>
        <w:top w:val="none" w:sz="0" w:space="0" w:color="auto"/>
        <w:left w:val="none" w:sz="0" w:space="0" w:color="auto"/>
        <w:bottom w:val="none" w:sz="0" w:space="0" w:color="auto"/>
        <w:right w:val="none" w:sz="0" w:space="0" w:color="auto"/>
      </w:divBdr>
    </w:div>
    <w:div w:id="230387117">
      <w:bodyDiv w:val="1"/>
      <w:marLeft w:val="0"/>
      <w:marRight w:val="0"/>
      <w:marTop w:val="0"/>
      <w:marBottom w:val="0"/>
      <w:divBdr>
        <w:top w:val="none" w:sz="0" w:space="0" w:color="auto"/>
        <w:left w:val="none" w:sz="0" w:space="0" w:color="auto"/>
        <w:bottom w:val="none" w:sz="0" w:space="0" w:color="auto"/>
        <w:right w:val="none" w:sz="0" w:space="0" w:color="auto"/>
      </w:divBdr>
    </w:div>
    <w:div w:id="237986076">
      <w:bodyDiv w:val="1"/>
      <w:marLeft w:val="0"/>
      <w:marRight w:val="0"/>
      <w:marTop w:val="0"/>
      <w:marBottom w:val="0"/>
      <w:divBdr>
        <w:top w:val="none" w:sz="0" w:space="0" w:color="auto"/>
        <w:left w:val="none" w:sz="0" w:space="0" w:color="auto"/>
        <w:bottom w:val="none" w:sz="0" w:space="0" w:color="auto"/>
        <w:right w:val="none" w:sz="0" w:space="0" w:color="auto"/>
      </w:divBdr>
    </w:div>
    <w:div w:id="341125232">
      <w:bodyDiv w:val="1"/>
      <w:marLeft w:val="0"/>
      <w:marRight w:val="0"/>
      <w:marTop w:val="0"/>
      <w:marBottom w:val="0"/>
      <w:divBdr>
        <w:top w:val="none" w:sz="0" w:space="0" w:color="auto"/>
        <w:left w:val="none" w:sz="0" w:space="0" w:color="auto"/>
        <w:bottom w:val="none" w:sz="0" w:space="0" w:color="auto"/>
        <w:right w:val="none" w:sz="0" w:space="0" w:color="auto"/>
      </w:divBdr>
    </w:div>
    <w:div w:id="453409336">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683434393">
      <w:bodyDiv w:val="1"/>
      <w:marLeft w:val="0"/>
      <w:marRight w:val="0"/>
      <w:marTop w:val="0"/>
      <w:marBottom w:val="0"/>
      <w:divBdr>
        <w:top w:val="none" w:sz="0" w:space="0" w:color="auto"/>
        <w:left w:val="none" w:sz="0" w:space="0" w:color="auto"/>
        <w:bottom w:val="none" w:sz="0" w:space="0" w:color="auto"/>
        <w:right w:val="none" w:sz="0" w:space="0" w:color="auto"/>
      </w:divBdr>
    </w:div>
    <w:div w:id="748692955">
      <w:bodyDiv w:val="1"/>
      <w:marLeft w:val="0"/>
      <w:marRight w:val="0"/>
      <w:marTop w:val="0"/>
      <w:marBottom w:val="0"/>
      <w:divBdr>
        <w:top w:val="none" w:sz="0" w:space="0" w:color="auto"/>
        <w:left w:val="none" w:sz="0" w:space="0" w:color="auto"/>
        <w:bottom w:val="none" w:sz="0" w:space="0" w:color="auto"/>
        <w:right w:val="none" w:sz="0" w:space="0" w:color="auto"/>
      </w:divBdr>
    </w:div>
    <w:div w:id="1029648628">
      <w:bodyDiv w:val="1"/>
      <w:marLeft w:val="0"/>
      <w:marRight w:val="0"/>
      <w:marTop w:val="0"/>
      <w:marBottom w:val="0"/>
      <w:divBdr>
        <w:top w:val="none" w:sz="0" w:space="0" w:color="auto"/>
        <w:left w:val="none" w:sz="0" w:space="0" w:color="auto"/>
        <w:bottom w:val="none" w:sz="0" w:space="0" w:color="auto"/>
        <w:right w:val="none" w:sz="0" w:space="0" w:color="auto"/>
      </w:divBdr>
    </w:div>
    <w:div w:id="1116018571">
      <w:bodyDiv w:val="1"/>
      <w:marLeft w:val="0"/>
      <w:marRight w:val="0"/>
      <w:marTop w:val="0"/>
      <w:marBottom w:val="0"/>
      <w:divBdr>
        <w:top w:val="none" w:sz="0" w:space="0" w:color="auto"/>
        <w:left w:val="none" w:sz="0" w:space="0" w:color="auto"/>
        <w:bottom w:val="none" w:sz="0" w:space="0" w:color="auto"/>
        <w:right w:val="none" w:sz="0" w:space="0" w:color="auto"/>
      </w:divBdr>
    </w:div>
    <w:div w:id="1145857492">
      <w:bodyDiv w:val="1"/>
      <w:marLeft w:val="0"/>
      <w:marRight w:val="0"/>
      <w:marTop w:val="0"/>
      <w:marBottom w:val="0"/>
      <w:divBdr>
        <w:top w:val="none" w:sz="0" w:space="0" w:color="auto"/>
        <w:left w:val="none" w:sz="0" w:space="0" w:color="auto"/>
        <w:bottom w:val="none" w:sz="0" w:space="0" w:color="auto"/>
        <w:right w:val="none" w:sz="0" w:space="0" w:color="auto"/>
      </w:divBdr>
    </w:div>
    <w:div w:id="1161317125">
      <w:bodyDiv w:val="1"/>
      <w:marLeft w:val="0"/>
      <w:marRight w:val="0"/>
      <w:marTop w:val="0"/>
      <w:marBottom w:val="0"/>
      <w:divBdr>
        <w:top w:val="none" w:sz="0" w:space="0" w:color="auto"/>
        <w:left w:val="none" w:sz="0" w:space="0" w:color="auto"/>
        <w:bottom w:val="none" w:sz="0" w:space="0" w:color="auto"/>
        <w:right w:val="none" w:sz="0" w:space="0" w:color="auto"/>
      </w:divBdr>
    </w:div>
    <w:div w:id="1383869440">
      <w:bodyDiv w:val="1"/>
      <w:marLeft w:val="0"/>
      <w:marRight w:val="0"/>
      <w:marTop w:val="0"/>
      <w:marBottom w:val="0"/>
      <w:divBdr>
        <w:top w:val="none" w:sz="0" w:space="0" w:color="auto"/>
        <w:left w:val="none" w:sz="0" w:space="0" w:color="auto"/>
        <w:bottom w:val="none" w:sz="0" w:space="0" w:color="auto"/>
        <w:right w:val="none" w:sz="0" w:space="0" w:color="auto"/>
      </w:divBdr>
    </w:div>
    <w:div w:id="1665278477">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01150778">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cherubini@vrelation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B7A7E-4BCA-4242-8D93-B7D3E82E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368</Words>
  <Characters>2098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Longhi</dc:creator>
  <cp:lastModifiedBy>Chiara Longhi</cp:lastModifiedBy>
  <cp:revision>169</cp:revision>
  <dcterms:created xsi:type="dcterms:W3CDTF">2016-02-24T15:16:00Z</dcterms:created>
  <dcterms:modified xsi:type="dcterms:W3CDTF">2016-08-03T10:04:00Z</dcterms:modified>
</cp:coreProperties>
</file>