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112FD1" w:rsidRDefault="00942B0B" w:rsidP="00CE51EF">
      <w:pPr>
        <w:pStyle w:val="PreformattatoHTML"/>
        <w:jc w:val="center"/>
        <w:rPr>
          <w:rFonts w:ascii="Arial" w:hAnsi="Arial" w:cs="Arial"/>
          <w:b/>
          <w:bCs/>
          <w:sz w:val="32"/>
          <w:szCs w:val="32"/>
        </w:rPr>
      </w:pPr>
      <w:r>
        <w:rPr>
          <w:rFonts w:ascii="Arial" w:hAnsi="Arial" w:cs="Arial"/>
          <w:b/>
          <w:bCs/>
          <w:sz w:val="32"/>
          <w:szCs w:val="32"/>
        </w:rPr>
        <w:t>Rinnovati gli o</w:t>
      </w:r>
      <w:r w:rsidR="00076DDE" w:rsidRPr="00076DDE">
        <w:rPr>
          <w:rFonts w:ascii="Arial" w:hAnsi="Arial" w:cs="Arial"/>
          <w:b/>
          <w:bCs/>
          <w:sz w:val="32"/>
          <w:szCs w:val="32"/>
        </w:rPr>
        <w:t xml:space="preserve">rgani istituzionali di AssoGenerici: </w:t>
      </w:r>
      <w:r w:rsidR="00076DDE">
        <w:rPr>
          <w:rFonts w:ascii="Arial" w:hAnsi="Arial" w:cs="Arial"/>
          <w:b/>
          <w:bCs/>
          <w:sz w:val="32"/>
          <w:szCs w:val="32"/>
        </w:rPr>
        <w:br/>
      </w:r>
      <w:proofErr w:type="spellStart"/>
      <w:r w:rsidR="00076DDE" w:rsidRPr="00076DDE">
        <w:rPr>
          <w:rFonts w:ascii="Arial" w:hAnsi="Arial" w:cs="Arial"/>
          <w:b/>
          <w:bCs/>
          <w:sz w:val="32"/>
          <w:szCs w:val="32"/>
        </w:rPr>
        <w:t>Häusermann</w:t>
      </w:r>
      <w:proofErr w:type="spellEnd"/>
      <w:r w:rsidR="00076DDE" w:rsidRPr="00076DDE">
        <w:rPr>
          <w:rFonts w:ascii="Arial" w:hAnsi="Arial" w:cs="Arial"/>
          <w:b/>
          <w:bCs/>
          <w:sz w:val="32"/>
          <w:szCs w:val="32"/>
        </w:rPr>
        <w:t xml:space="preserve"> confermato alla presidenza</w:t>
      </w:r>
    </w:p>
    <w:p w:rsidR="00076DDE" w:rsidRDefault="00076DDE" w:rsidP="00CE51EF">
      <w:pPr>
        <w:pStyle w:val="PreformattatoHTML"/>
        <w:jc w:val="center"/>
        <w:rPr>
          <w:rFonts w:ascii="Arial" w:hAnsi="Arial" w:cs="Arial"/>
          <w:b/>
          <w:bCs/>
          <w:sz w:val="32"/>
          <w:szCs w:val="32"/>
        </w:rPr>
      </w:pPr>
    </w:p>
    <w:p w:rsidR="00076DDE" w:rsidRDefault="00076DDE" w:rsidP="00CE51EF">
      <w:pPr>
        <w:pStyle w:val="PreformattatoHTML"/>
        <w:jc w:val="center"/>
        <w:rPr>
          <w:rFonts w:ascii="Arial" w:hAnsi="Arial" w:cs="Arial"/>
          <w:b/>
          <w:sz w:val="22"/>
          <w:szCs w:val="22"/>
        </w:rPr>
      </w:pPr>
    </w:p>
    <w:p w:rsidR="008076B5" w:rsidRPr="00076DDE" w:rsidRDefault="00B97C84" w:rsidP="004C427E">
      <w:pPr>
        <w:spacing w:line="276" w:lineRule="auto"/>
        <w:jc w:val="both"/>
        <w:rPr>
          <w:rFonts w:ascii="Arial" w:hAnsi="Arial" w:cs="Arial"/>
          <w:b/>
          <w:sz w:val="22"/>
          <w:szCs w:val="22"/>
        </w:rPr>
      </w:pPr>
      <w:r>
        <w:rPr>
          <w:rFonts w:ascii="Arial" w:eastAsia="Calibri" w:hAnsi="Arial" w:cs="Arial"/>
          <w:b/>
          <w:sz w:val="22"/>
          <w:szCs w:val="22"/>
          <w:lang w:eastAsia="en-US"/>
        </w:rPr>
        <w:t>Milano</w:t>
      </w:r>
      <w:r w:rsidR="005937CF" w:rsidRPr="005937CF">
        <w:rPr>
          <w:rFonts w:ascii="Arial" w:eastAsia="Calibri" w:hAnsi="Arial" w:cs="Arial"/>
          <w:b/>
          <w:sz w:val="22"/>
          <w:szCs w:val="22"/>
          <w:lang w:eastAsia="en-US"/>
        </w:rPr>
        <w:t xml:space="preserve">, </w:t>
      </w:r>
      <w:r w:rsidR="00076DDE">
        <w:rPr>
          <w:rFonts w:ascii="Arial" w:eastAsia="Calibri" w:hAnsi="Arial" w:cs="Arial"/>
          <w:b/>
          <w:sz w:val="22"/>
          <w:szCs w:val="22"/>
          <w:lang w:eastAsia="en-US"/>
        </w:rPr>
        <w:t>24 febbraio</w:t>
      </w:r>
      <w:r w:rsidR="00013251">
        <w:rPr>
          <w:rFonts w:ascii="Arial" w:eastAsia="Calibri" w:hAnsi="Arial" w:cs="Arial"/>
          <w:b/>
          <w:sz w:val="22"/>
          <w:szCs w:val="22"/>
          <w:lang w:eastAsia="en-US"/>
        </w:rPr>
        <w:t xml:space="preserve"> 2016</w:t>
      </w:r>
      <w:r w:rsidR="005937CF" w:rsidRPr="005937CF">
        <w:rPr>
          <w:rFonts w:ascii="Arial" w:eastAsia="Calibri" w:hAnsi="Arial" w:cs="Arial"/>
          <w:sz w:val="22"/>
          <w:szCs w:val="22"/>
          <w:lang w:eastAsia="en-US"/>
        </w:rPr>
        <w:t xml:space="preserve"> – </w:t>
      </w:r>
      <w:r w:rsidR="004C427E" w:rsidRPr="004C427E">
        <w:rPr>
          <w:rFonts w:ascii="Arial" w:eastAsia="Calibri" w:hAnsi="Arial" w:cs="Arial"/>
          <w:color w:val="000000"/>
          <w:sz w:val="22"/>
          <w:szCs w:val="22"/>
          <w:lang w:eastAsia="en-US"/>
        </w:rPr>
        <w:t xml:space="preserve">Si è svolta oggi a Milano l’Assemblea di AssoGenerici, l’associazione che rappresenta i produttori di farmaci equivalenti e biosimilari, chiamata a rinnovare gli Organi istituzionali per il biennio 2016-2017. Accanto alla conferma di </w:t>
      </w:r>
      <w:r w:rsidR="004C427E" w:rsidRPr="004C427E">
        <w:rPr>
          <w:rFonts w:ascii="Arial" w:eastAsia="Calibri" w:hAnsi="Arial" w:cs="Arial"/>
          <w:b/>
          <w:color w:val="000000"/>
          <w:sz w:val="22"/>
          <w:szCs w:val="22"/>
          <w:lang w:eastAsia="en-US"/>
        </w:rPr>
        <w:t xml:space="preserve">Enrique </w:t>
      </w:r>
      <w:proofErr w:type="spellStart"/>
      <w:r w:rsidR="004C427E" w:rsidRPr="004C427E">
        <w:rPr>
          <w:rFonts w:ascii="Arial" w:eastAsia="Calibri" w:hAnsi="Arial" w:cs="Arial"/>
          <w:b/>
          <w:color w:val="000000"/>
          <w:sz w:val="22"/>
          <w:szCs w:val="22"/>
          <w:lang w:eastAsia="en-US"/>
        </w:rPr>
        <w:t>Häusermann</w:t>
      </w:r>
      <w:proofErr w:type="spellEnd"/>
      <w:r w:rsidR="004C427E" w:rsidRPr="004C427E">
        <w:rPr>
          <w:rFonts w:ascii="Arial" w:eastAsia="Calibri" w:hAnsi="Arial" w:cs="Arial"/>
          <w:b/>
          <w:color w:val="000000"/>
          <w:sz w:val="22"/>
          <w:szCs w:val="22"/>
          <w:lang w:eastAsia="en-US"/>
        </w:rPr>
        <w:t xml:space="preserve"> (EG </w:t>
      </w:r>
      <w:proofErr w:type="spellStart"/>
      <w:r w:rsidR="004C427E" w:rsidRPr="004C427E">
        <w:rPr>
          <w:rFonts w:ascii="Arial" w:eastAsia="Calibri" w:hAnsi="Arial" w:cs="Arial"/>
          <w:b/>
          <w:color w:val="000000"/>
          <w:sz w:val="22"/>
          <w:szCs w:val="22"/>
          <w:lang w:eastAsia="en-US"/>
        </w:rPr>
        <w:t>SpA</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alla presidenza non sono mancate le novità, a cominciare dall’elezione di </w:t>
      </w:r>
      <w:r w:rsidR="004C427E" w:rsidRPr="004C427E">
        <w:rPr>
          <w:rFonts w:ascii="Arial" w:eastAsia="Calibri" w:hAnsi="Arial" w:cs="Arial"/>
          <w:b/>
          <w:color w:val="000000"/>
          <w:sz w:val="22"/>
          <w:szCs w:val="22"/>
          <w:lang w:eastAsia="en-US"/>
        </w:rPr>
        <w:t xml:space="preserve">Cinzia Falasco </w:t>
      </w:r>
      <w:proofErr w:type="spellStart"/>
      <w:r w:rsidR="004C427E" w:rsidRPr="004C427E">
        <w:rPr>
          <w:rFonts w:ascii="Arial" w:eastAsia="Calibri" w:hAnsi="Arial" w:cs="Arial"/>
          <w:b/>
          <w:color w:val="000000"/>
          <w:sz w:val="22"/>
          <w:szCs w:val="22"/>
          <w:lang w:eastAsia="en-US"/>
        </w:rPr>
        <w:t>Volpin</w:t>
      </w:r>
      <w:proofErr w:type="spellEnd"/>
      <w:r w:rsidR="004C427E" w:rsidRPr="004C427E">
        <w:rPr>
          <w:rFonts w:ascii="Arial" w:eastAsia="Calibri" w:hAnsi="Arial" w:cs="Arial"/>
          <w:b/>
          <w:color w:val="000000"/>
          <w:sz w:val="22"/>
          <w:szCs w:val="22"/>
          <w:lang w:eastAsia="en-US"/>
        </w:rPr>
        <w:t xml:space="preserve"> (</w:t>
      </w:r>
      <w:proofErr w:type="spellStart"/>
      <w:r w:rsidR="004C427E" w:rsidRPr="004C427E">
        <w:rPr>
          <w:rFonts w:ascii="Arial" w:eastAsia="Calibri" w:hAnsi="Arial" w:cs="Arial"/>
          <w:b/>
          <w:color w:val="000000"/>
          <w:sz w:val="22"/>
          <w:szCs w:val="22"/>
          <w:lang w:eastAsia="en-US"/>
        </w:rPr>
        <w:t>Mylan</w:t>
      </w:r>
      <w:proofErr w:type="spellEnd"/>
      <w:r w:rsidR="004C427E" w:rsidRPr="004C427E">
        <w:rPr>
          <w:rFonts w:ascii="Arial" w:eastAsia="Calibri" w:hAnsi="Arial" w:cs="Arial"/>
          <w:b/>
          <w:color w:val="000000"/>
          <w:sz w:val="22"/>
          <w:szCs w:val="22"/>
          <w:lang w:eastAsia="en-US"/>
        </w:rPr>
        <w:t xml:space="preserve"> </w:t>
      </w:r>
      <w:proofErr w:type="spellStart"/>
      <w:r w:rsidR="004C427E" w:rsidRPr="004C427E">
        <w:rPr>
          <w:rFonts w:ascii="Arial" w:eastAsia="Calibri" w:hAnsi="Arial" w:cs="Arial"/>
          <w:b/>
          <w:color w:val="000000"/>
          <w:sz w:val="22"/>
          <w:szCs w:val="22"/>
          <w:lang w:eastAsia="en-US"/>
        </w:rPr>
        <w:t>SpA</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alla vicepresidenza con delega all’Area Medicinali generici: si tratta del primo esponente femminile che va a far parte del Consiglio di presidenza dell’associazione. Un’altra innovazione è aver previ</w:t>
      </w:r>
      <w:r w:rsidR="004C427E">
        <w:rPr>
          <w:rFonts w:ascii="Arial" w:eastAsia="Calibri" w:hAnsi="Arial" w:cs="Arial"/>
          <w:color w:val="000000"/>
          <w:sz w:val="22"/>
          <w:szCs w:val="22"/>
          <w:lang w:eastAsia="en-US"/>
        </w:rPr>
        <w:t xml:space="preserve">sto il ruolo di vicepresidente </w:t>
      </w:r>
      <w:r w:rsidR="004C427E" w:rsidRPr="004C427E">
        <w:rPr>
          <w:rFonts w:ascii="Arial" w:eastAsia="Calibri" w:hAnsi="Arial" w:cs="Arial"/>
          <w:color w:val="000000"/>
          <w:sz w:val="22"/>
          <w:szCs w:val="22"/>
          <w:lang w:eastAsia="en-US"/>
        </w:rPr>
        <w:t xml:space="preserve">con delega all’Area delle PMI, nelle quali rientrano tutte le piccole e medie imprese del settore, affidato ad </w:t>
      </w:r>
      <w:r w:rsidR="004C427E" w:rsidRPr="004C427E">
        <w:rPr>
          <w:rFonts w:ascii="Arial" w:eastAsia="Calibri" w:hAnsi="Arial" w:cs="Arial"/>
          <w:b/>
          <w:color w:val="000000"/>
          <w:sz w:val="22"/>
          <w:szCs w:val="22"/>
          <w:lang w:eastAsia="en-US"/>
        </w:rPr>
        <w:t xml:space="preserve">Alberto Giraudi (ABC Farmaceutici </w:t>
      </w:r>
      <w:proofErr w:type="spellStart"/>
      <w:r w:rsidR="004C427E" w:rsidRPr="004C427E">
        <w:rPr>
          <w:rFonts w:ascii="Arial" w:eastAsia="Calibri" w:hAnsi="Arial" w:cs="Arial"/>
          <w:b/>
          <w:color w:val="000000"/>
          <w:sz w:val="22"/>
          <w:szCs w:val="22"/>
          <w:lang w:eastAsia="en-US"/>
        </w:rPr>
        <w:t>SpA</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Gli altri componenti del Consiglio di presidenza sono </w:t>
      </w:r>
      <w:bookmarkStart w:id="0" w:name="_GoBack"/>
      <w:r w:rsidR="004C427E" w:rsidRPr="005A4457">
        <w:rPr>
          <w:rFonts w:ascii="Arial" w:eastAsia="Calibri" w:hAnsi="Arial" w:cs="Arial"/>
          <w:b/>
          <w:color w:val="000000"/>
          <w:sz w:val="22"/>
          <w:szCs w:val="22"/>
          <w:lang w:eastAsia="en-US"/>
        </w:rPr>
        <w:t>Stefano Collatina (</w:t>
      </w:r>
      <w:proofErr w:type="spellStart"/>
      <w:r w:rsidR="004C427E" w:rsidRPr="005A4457">
        <w:rPr>
          <w:rFonts w:ascii="Arial" w:eastAsia="Calibri" w:hAnsi="Arial" w:cs="Arial"/>
          <w:b/>
          <w:color w:val="000000"/>
          <w:sz w:val="22"/>
          <w:szCs w:val="22"/>
          <w:lang w:eastAsia="en-US"/>
        </w:rPr>
        <w:t>Baxter</w:t>
      </w:r>
      <w:proofErr w:type="spellEnd"/>
      <w:r w:rsidR="004C427E" w:rsidRPr="005A4457">
        <w:rPr>
          <w:rFonts w:ascii="Arial" w:eastAsia="Calibri" w:hAnsi="Arial" w:cs="Arial"/>
          <w:b/>
          <w:color w:val="000000"/>
          <w:sz w:val="22"/>
          <w:szCs w:val="22"/>
          <w:lang w:eastAsia="en-US"/>
        </w:rPr>
        <w:t xml:space="preserve"> </w:t>
      </w:r>
      <w:proofErr w:type="spellStart"/>
      <w:r w:rsidR="004C427E" w:rsidRPr="005A4457">
        <w:rPr>
          <w:rFonts w:ascii="Arial" w:eastAsia="Calibri" w:hAnsi="Arial" w:cs="Arial"/>
          <w:b/>
          <w:color w:val="000000"/>
          <w:sz w:val="22"/>
          <w:szCs w:val="22"/>
          <w:lang w:eastAsia="en-US"/>
        </w:rPr>
        <w:t>SpA</w:t>
      </w:r>
      <w:proofErr w:type="spellEnd"/>
      <w:r w:rsidR="004C427E" w:rsidRPr="005A4457">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w:t>
      </w:r>
      <w:bookmarkEnd w:id="0"/>
      <w:r w:rsidR="004C427E" w:rsidRPr="004C427E">
        <w:rPr>
          <w:rFonts w:ascii="Arial" w:eastAsia="Calibri" w:hAnsi="Arial" w:cs="Arial"/>
          <w:color w:val="000000"/>
          <w:sz w:val="22"/>
          <w:szCs w:val="22"/>
          <w:lang w:eastAsia="en-US"/>
        </w:rPr>
        <w:t xml:space="preserve">vicepresidente - Area Medicinali Ospedalieri, </w:t>
      </w:r>
      <w:r w:rsidR="004C427E" w:rsidRPr="004C427E">
        <w:rPr>
          <w:rFonts w:ascii="Arial" w:eastAsia="Calibri" w:hAnsi="Arial" w:cs="Arial"/>
          <w:b/>
          <w:color w:val="000000"/>
          <w:sz w:val="22"/>
          <w:szCs w:val="22"/>
          <w:lang w:eastAsia="en-US"/>
        </w:rPr>
        <w:t>Paolo Angeletti (</w:t>
      </w:r>
      <w:proofErr w:type="spellStart"/>
      <w:r w:rsidR="004C427E" w:rsidRPr="004C427E">
        <w:rPr>
          <w:rFonts w:ascii="Arial" w:eastAsia="Calibri" w:hAnsi="Arial" w:cs="Arial"/>
          <w:b/>
          <w:color w:val="000000"/>
          <w:sz w:val="22"/>
          <w:szCs w:val="22"/>
          <w:lang w:eastAsia="en-US"/>
        </w:rPr>
        <w:t>Salf</w:t>
      </w:r>
      <w:proofErr w:type="spellEnd"/>
      <w:r w:rsidR="004C427E" w:rsidRPr="004C427E">
        <w:rPr>
          <w:rFonts w:ascii="Arial" w:eastAsia="Calibri" w:hAnsi="Arial" w:cs="Arial"/>
          <w:b/>
          <w:color w:val="000000"/>
          <w:sz w:val="22"/>
          <w:szCs w:val="22"/>
          <w:lang w:eastAsia="en-US"/>
        </w:rPr>
        <w:t xml:space="preserve"> </w:t>
      </w:r>
      <w:proofErr w:type="spellStart"/>
      <w:r w:rsidR="004C427E" w:rsidRPr="004C427E">
        <w:rPr>
          <w:rFonts w:ascii="Arial" w:eastAsia="Calibri" w:hAnsi="Arial" w:cs="Arial"/>
          <w:b/>
          <w:color w:val="000000"/>
          <w:sz w:val="22"/>
          <w:szCs w:val="22"/>
          <w:lang w:eastAsia="en-US"/>
        </w:rPr>
        <w:t>SpA</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Vicepresidente - Area Produzione Industriale e Conto Terzi, e </w:t>
      </w:r>
      <w:r w:rsidR="004C427E" w:rsidRPr="004C427E">
        <w:rPr>
          <w:rFonts w:ascii="Arial" w:eastAsia="Calibri" w:hAnsi="Arial" w:cs="Arial"/>
          <w:b/>
          <w:color w:val="000000"/>
          <w:sz w:val="22"/>
          <w:szCs w:val="22"/>
          <w:lang w:eastAsia="en-US"/>
        </w:rPr>
        <w:t xml:space="preserve">Manlio </w:t>
      </w:r>
      <w:proofErr w:type="spellStart"/>
      <w:r w:rsidR="004C427E" w:rsidRPr="004C427E">
        <w:rPr>
          <w:rFonts w:ascii="Arial" w:eastAsia="Calibri" w:hAnsi="Arial" w:cs="Arial"/>
          <w:b/>
          <w:color w:val="000000"/>
          <w:sz w:val="22"/>
          <w:szCs w:val="22"/>
          <w:lang w:eastAsia="en-US"/>
        </w:rPr>
        <w:t>Florenzano</w:t>
      </w:r>
      <w:proofErr w:type="spellEnd"/>
      <w:r w:rsidR="004C427E" w:rsidRPr="004C427E">
        <w:rPr>
          <w:rFonts w:ascii="Arial" w:eastAsia="Calibri" w:hAnsi="Arial" w:cs="Arial"/>
          <w:b/>
          <w:color w:val="000000"/>
          <w:sz w:val="22"/>
          <w:szCs w:val="22"/>
          <w:lang w:eastAsia="en-US"/>
        </w:rPr>
        <w:t xml:space="preserve"> (Sandoz </w:t>
      </w:r>
      <w:proofErr w:type="spellStart"/>
      <w:r w:rsidR="004C427E" w:rsidRPr="004C427E">
        <w:rPr>
          <w:rFonts w:ascii="Arial" w:eastAsia="Calibri" w:hAnsi="Arial" w:cs="Arial"/>
          <w:b/>
          <w:color w:val="000000"/>
          <w:sz w:val="22"/>
          <w:szCs w:val="22"/>
          <w:lang w:eastAsia="en-US"/>
        </w:rPr>
        <w:t>SpA</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xml:space="preserve"> vicepresidente area medicinali biosimi</w:t>
      </w:r>
      <w:r w:rsidR="004C427E">
        <w:rPr>
          <w:rFonts w:ascii="Arial" w:eastAsia="Calibri" w:hAnsi="Arial" w:cs="Arial"/>
          <w:color w:val="000000"/>
          <w:sz w:val="22"/>
          <w:szCs w:val="22"/>
          <w:lang w:eastAsia="en-US"/>
        </w:rPr>
        <w:t>lari con il coordinamento dell’Italian Biosimilar Group</w:t>
      </w:r>
      <w:r w:rsidR="004C427E" w:rsidRPr="004C427E">
        <w:rPr>
          <w:rFonts w:ascii="Arial" w:eastAsia="Calibri" w:hAnsi="Arial" w:cs="Arial"/>
          <w:color w:val="000000"/>
          <w:sz w:val="22"/>
          <w:szCs w:val="22"/>
          <w:lang w:eastAsia="en-US"/>
        </w:rPr>
        <w:t xml:space="preserve">. Tesoriere è stato confermato </w:t>
      </w:r>
      <w:r w:rsidR="004C427E" w:rsidRPr="004C427E">
        <w:rPr>
          <w:rFonts w:ascii="Arial" w:eastAsia="Calibri" w:hAnsi="Arial" w:cs="Arial"/>
          <w:b/>
          <w:color w:val="000000"/>
          <w:sz w:val="22"/>
          <w:szCs w:val="22"/>
          <w:lang w:eastAsia="en-US"/>
        </w:rPr>
        <w:t xml:space="preserve">Gualtiero Pasquarelli (DOC Generici </w:t>
      </w:r>
      <w:proofErr w:type="spellStart"/>
      <w:r w:rsidR="004C427E" w:rsidRPr="004C427E">
        <w:rPr>
          <w:rFonts w:ascii="Arial" w:eastAsia="Calibri" w:hAnsi="Arial" w:cs="Arial"/>
          <w:b/>
          <w:color w:val="000000"/>
          <w:sz w:val="22"/>
          <w:szCs w:val="22"/>
          <w:lang w:eastAsia="en-US"/>
        </w:rPr>
        <w:t>Srl</w:t>
      </w:r>
      <w:proofErr w:type="spellEnd"/>
      <w:r w:rsidR="004C427E" w:rsidRPr="004C427E">
        <w:rPr>
          <w:rFonts w:ascii="Arial" w:eastAsia="Calibri" w:hAnsi="Arial" w:cs="Arial"/>
          <w:b/>
          <w:color w:val="000000"/>
          <w:sz w:val="22"/>
          <w:szCs w:val="22"/>
          <w:lang w:eastAsia="en-US"/>
        </w:rPr>
        <w:t>)</w:t>
      </w:r>
      <w:r w:rsidR="004C427E" w:rsidRPr="004C427E">
        <w:rPr>
          <w:rFonts w:ascii="Arial" w:eastAsia="Calibri" w:hAnsi="Arial" w:cs="Arial"/>
          <w:color w:val="000000"/>
          <w:sz w:val="22"/>
          <w:szCs w:val="22"/>
          <w:lang w:eastAsia="en-US"/>
        </w:rPr>
        <w:t>. L’Assemblea ha anche votato l’aggiornamento del Codice deontologico in tema di trasparenza dei trasferimenti di valore agli operatori sanitari, adottando l’obbligo da parte delle aziende associate di pubblicare ogni anno la lista degli operatori sanitari e delle società scientifiche cui sono stati riconosciuti contributi economici. “Ringrazio i soci per la fiduc</w:t>
      </w:r>
      <w:r w:rsidR="004C427E">
        <w:rPr>
          <w:rFonts w:ascii="Arial" w:eastAsia="Calibri" w:hAnsi="Arial" w:cs="Arial"/>
          <w:color w:val="000000"/>
          <w:sz w:val="22"/>
          <w:szCs w:val="22"/>
          <w:lang w:eastAsia="en-US"/>
        </w:rPr>
        <w:t>ia</w:t>
      </w:r>
      <w:r w:rsidR="004C427E" w:rsidRPr="004C427E">
        <w:rPr>
          <w:rFonts w:ascii="Arial" w:eastAsia="Calibri" w:hAnsi="Arial" w:cs="Arial"/>
          <w:color w:val="000000"/>
          <w:sz w:val="22"/>
          <w:szCs w:val="22"/>
          <w:lang w:eastAsia="en-US"/>
        </w:rPr>
        <w:t xml:space="preserve"> che hanno scelto di accordare a me e al Consiglio di presidenza, che premia anche l’impegno che è stato profuso nell’adattare l’azione e la struttura di AssoGenerici al mutare delle condizioni tanto del mercato quanto della sanità italiana. Un impegno che ovviamente rinnoviamo, augurando a</w:t>
      </w:r>
      <w:r w:rsidR="004C427E">
        <w:rPr>
          <w:rFonts w:ascii="Arial" w:eastAsia="Calibri" w:hAnsi="Arial" w:cs="Arial"/>
          <w:color w:val="000000"/>
          <w:sz w:val="22"/>
          <w:szCs w:val="22"/>
          <w:lang w:eastAsia="en-US"/>
        </w:rPr>
        <w:t>i</w:t>
      </w:r>
      <w:r w:rsidR="004C427E" w:rsidRPr="004C427E">
        <w:rPr>
          <w:rFonts w:ascii="Arial" w:eastAsia="Calibri" w:hAnsi="Arial" w:cs="Arial"/>
          <w:color w:val="000000"/>
          <w:sz w:val="22"/>
          <w:szCs w:val="22"/>
          <w:lang w:eastAsia="en-US"/>
        </w:rPr>
        <w:t xml:space="preserve"> ne</w:t>
      </w:r>
      <w:r w:rsidR="004C427E">
        <w:rPr>
          <w:rFonts w:ascii="Arial" w:eastAsia="Calibri" w:hAnsi="Arial" w:cs="Arial"/>
          <w:color w:val="000000"/>
          <w:sz w:val="22"/>
          <w:szCs w:val="22"/>
          <w:lang w:eastAsia="en-US"/>
        </w:rPr>
        <w:t>oe</w:t>
      </w:r>
      <w:r w:rsidR="004C427E" w:rsidRPr="004C427E">
        <w:rPr>
          <w:rFonts w:ascii="Arial" w:eastAsia="Calibri" w:hAnsi="Arial" w:cs="Arial"/>
          <w:color w:val="000000"/>
          <w:sz w:val="22"/>
          <w:szCs w:val="22"/>
          <w:lang w:eastAsia="en-US"/>
        </w:rPr>
        <w:t xml:space="preserve">letti buon lavoro e ringraziando chi ci ha accompagnato fino a ora per il lavoro svolto” ha dichiarato il </w:t>
      </w:r>
      <w:r w:rsidR="004C427E" w:rsidRPr="004C427E">
        <w:rPr>
          <w:rFonts w:ascii="Arial" w:eastAsia="Calibri" w:hAnsi="Arial" w:cs="Arial"/>
          <w:b/>
          <w:color w:val="000000"/>
          <w:sz w:val="22"/>
          <w:szCs w:val="22"/>
          <w:lang w:eastAsia="en-US"/>
        </w:rPr>
        <w:t xml:space="preserve">presidente </w:t>
      </w:r>
      <w:proofErr w:type="spellStart"/>
      <w:r w:rsidR="004C427E" w:rsidRPr="004C427E">
        <w:rPr>
          <w:rFonts w:ascii="Arial" w:eastAsia="Calibri" w:hAnsi="Arial" w:cs="Arial"/>
          <w:b/>
          <w:color w:val="000000"/>
          <w:sz w:val="22"/>
          <w:szCs w:val="22"/>
          <w:lang w:eastAsia="en-US"/>
        </w:rPr>
        <w:t>Häusermann</w:t>
      </w:r>
      <w:proofErr w:type="spellEnd"/>
      <w:r w:rsidR="004C427E" w:rsidRPr="004C427E">
        <w:rPr>
          <w:rFonts w:ascii="Arial" w:eastAsia="Calibri" w:hAnsi="Arial" w:cs="Arial"/>
          <w:color w:val="000000"/>
          <w:sz w:val="22"/>
          <w:szCs w:val="22"/>
          <w:lang w:eastAsia="en-US"/>
        </w:rPr>
        <w:t xml:space="preserve"> a chiusura dei lavori.</w:t>
      </w:r>
    </w:p>
    <w:p w:rsidR="00076DDE" w:rsidRDefault="00076DDE" w:rsidP="00823039">
      <w:pPr>
        <w:pStyle w:val="Default"/>
        <w:jc w:val="both"/>
        <w:rPr>
          <w:rFonts w:ascii="Arial" w:hAnsi="Arial" w:cs="Arial"/>
          <w:sz w:val="22"/>
          <w:szCs w:val="22"/>
        </w:rPr>
      </w:pPr>
    </w:p>
    <w:p w:rsidR="00076DDE" w:rsidRDefault="00076DDE" w:rsidP="00823039">
      <w:pPr>
        <w:pStyle w:val="Default"/>
        <w:jc w:val="both"/>
        <w:rPr>
          <w:rFonts w:ascii="Arial" w:hAnsi="Arial" w:cs="Arial"/>
          <w:sz w:val="22"/>
          <w:szCs w:val="22"/>
        </w:rPr>
      </w:pPr>
    </w:p>
    <w:p w:rsidR="00076DDE" w:rsidRDefault="00076DDE" w:rsidP="00823039">
      <w:pPr>
        <w:pStyle w:val="Default"/>
        <w:jc w:val="both"/>
        <w:rPr>
          <w:rFonts w:ascii="Arial" w:hAnsi="Arial" w:cs="Arial"/>
          <w:sz w:val="22"/>
          <w:szCs w:val="22"/>
        </w:rPr>
      </w:pPr>
    </w:p>
    <w:p w:rsidR="00076DDE" w:rsidRDefault="00076DDE" w:rsidP="00823039">
      <w:pPr>
        <w:pStyle w:val="Default"/>
        <w:jc w:val="both"/>
        <w:rPr>
          <w:rFonts w:ascii="Arial" w:hAnsi="Arial" w:cs="Arial"/>
          <w:sz w:val="22"/>
          <w:szCs w:val="22"/>
        </w:rPr>
      </w:pPr>
    </w:p>
    <w:p w:rsidR="008076B5" w:rsidRPr="00DD651A" w:rsidRDefault="008076B5" w:rsidP="00823039">
      <w:pPr>
        <w:pStyle w:val="Default"/>
        <w:jc w:val="both"/>
        <w:rPr>
          <w:rFonts w:ascii="Arial" w:hAnsi="Arial" w:cs="Arial"/>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7A" w:rsidRDefault="007F5F7A" w:rsidP="007D75BE">
      <w:r>
        <w:separator/>
      </w:r>
    </w:p>
  </w:endnote>
  <w:endnote w:type="continuationSeparator" w:id="0">
    <w:p w:rsidR="007F5F7A" w:rsidRDefault="007F5F7A"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7A" w:rsidRDefault="007F5F7A" w:rsidP="007D75BE">
      <w:r>
        <w:separator/>
      </w:r>
    </w:p>
  </w:footnote>
  <w:footnote w:type="continuationSeparator" w:id="0">
    <w:p w:rsidR="007F5F7A" w:rsidRDefault="007F5F7A"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0232CB">
    <w:pPr>
      <w:pStyle w:val="Intestazione"/>
    </w:pPr>
    <w:r>
      <w:rPr>
        <w:noProof/>
      </w:rPr>
      <w:drawing>
        <wp:inline distT="0" distB="0" distL="0" distR="0" wp14:anchorId="7D7020B1">
          <wp:extent cx="6120765"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010A9"/>
    <w:rsid w:val="00013251"/>
    <w:rsid w:val="000232CB"/>
    <w:rsid w:val="000605C9"/>
    <w:rsid w:val="00067F79"/>
    <w:rsid w:val="000743E2"/>
    <w:rsid w:val="00076DDE"/>
    <w:rsid w:val="000F16BB"/>
    <w:rsid w:val="00112FD1"/>
    <w:rsid w:val="001649CA"/>
    <w:rsid w:val="001705A1"/>
    <w:rsid w:val="00191BE1"/>
    <w:rsid w:val="001B14F0"/>
    <w:rsid w:val="001B482F"/>
    <w:rsid w:val="0021368E"/>
    <w:rsid w:val="00306C8C"/>
    <w:rsid w:val="00315BEA"/>
    <w:rsid w:val="00327DDD"/>
    <w:rsid w:val="00347B1C"/>
    <w:rsid w:val="00350487"/>
    <w:rsid w:val="003733BB"/>
    <w:rsid w:val="00405868"/>
    <w:rsid w:val="00441586"/>
    <w:rsid w:val="004708F0"/>
    <w:rsid w:val="004C427E"/>
    <w:rsid w:val="004F2E40"/>
    <w:rsid w:val="005117E6"/>
    <w:rsid w:val="00522C06"/>
    <w:rsid w:val="00535D47"/>
    <w:rsid w:val="005937CF"/>
    <w:rsid w:val="005A443C"/>
    <w:rsid w:val="005A4457"/>
    <w:rsid w:val="006247AF"/>
    <w:rsid w:val="0069680C"/>
    <w:rsid w:val="006C0174"/>
    <w:rsid w:val="006C7C71"/>
    <w:rsid w:val="00740B1D"/>
    <w:rsid w:val="00747C87"/>
    <w:rsid w:val="0075479F"/>
    <w:rsid w:val="007957F5"/>
    <w:rsid w:val="007D75BE"/>
    <w:rsid w:val="007F420D"/>
    <w:rsid w:val="007F5F7A"/>
    <w:rsid w:val="008076B5"/>
    <w:rsid w:val="00807C9F"/>
    <w:rsid w:val="00823039"/>
    <w:rsid w:val="00836D45"/>
    <w:rsid w:val="0084736E"/>
    <w:rsid w:val="00865750"/>
    <w:rsid w:val="0089014E"/>
    <w:rsid w:val="008968D9"/>
    <w:rsid w:val="008C1F18"/>
    <w:rsid w:val="00900BD6"/>
    <w:rsid w:val="00942B0B"/>
    <w:rsid w:val="009737D0"/>
    <w:rsid w:val="00A1665B"/>
    <w:rsid w:val="00A53D88"/>
    <w:rsid w:val="00AD072E"/>
    <w:rsid w:val="00B11405"/>
    <w:rsid w:val="00B62FAA"/>
    <w:rsid w:val="00B747FB"/>
    <w:rsid w:val="00B97C84"/>
    <w:rsid w:val="00BF3246"/>
    <w:rsid w:val="00BF57E0"/>
    <w:rsid w:val="00C05D74"/>
    <w:rsid w:val="00C52113"/>
    <w:rsid w:val="00C55554"/>
    <w:rsid w:val="00CA3AE9"/>
    <w:rsid w:val="00CE51EF"/>
    <w:rsid w:val="00D023C2"/>
    <w:rsid w:val="00D148B3"/>
    <w:rsid w:val="00D23AD2"/>
    <w:rsid w:val="00D46E7A"/>
    <w:rsid w:val="00D554A3"/>
    <w:rsid w:val="00D72C44"/>
    <w:rsid w:val="00D73975"/>
    <w:rsid w:val="00D85CE4"/>
    <w:rsid w:val="00D8737B"/>
    <w:rsid w:val="00DA0463"/>
    <w:rsid w:val="00DA310B"/>
    <w:rsid w:val="00DD651A"/>
    <w:rsid w:val="00DF0483"/>
    <w:rsid w:val="00DF4CE1"/>
    <w:rsid w:val="00DF648B"/>
    <w:rsid w:val="00E62E94"/>
    <w:rsid w:val="00EF5D1F"/>
    <w:rsid w:val="00F20571"/>
    <w:rsid w:val="00F21D82"/>
    <w:rsid w:val="00F21F1B"/>
    <w:rsid w:val="00F450EA"/>
    <w:rsid w:val="00F62FA8"/>
    <w:rsid w:val="00F82690"/>
    <w:rsid w:val="00F87847"/>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7124-D877-49BB-BADA-22008049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347</Words>
  <Characters>1980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10</cp:revision>
  <dcterms:created xsi:type="dcterms:W3CDTF">2016-02-24T15:16:00Z</dcterms:created>
  <dcterms:modified xsi:type="dcterms:W3CDTF">2016-02-24T15:57:00Z</dcterms:modified>
</cp:coreProperties>
</file>