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20" w:rsidRDefault="002C1BA2" w:rsidP="005E0D3B">
      <w:pPr>
        <w:jc w:val="center"/>
        <w:rPr>
          <w:b/>
          <w:i/>
          <w:sz w:val="32"/>
          <w:szCs w:val="32"/>
          <w:u w:val="single"/>
        </w:rPr>
      </w:pPr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1765935</wp:posOffset>
            </wp:positionH>
            <wp:positionV relativeFrom="paragraph">
              <wp:posOffset>152400</wp:posOffset>
            </wp:positionV>
            <wp:extent cx="2838450" cy="742950"/>
            <wp:effectExtent l="19050" t="0" r="0" b="0"/>
            <wp:wrapSquare wrapText="bothSides"/>
            <wp:docPr id="1" name="Immagine 1" descr="http://newsletter.vrelations.it/userfiles/italialong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italialonge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7B7F">
        <w:rPr>
          <w:b/>
          <w:sz w:val="40"/>
          <w:szCs w:val="40"/>
        </w:rPr>
        <w:br/>
      </w:r>
      <w:r w:rsidR="00D37B7F">
        <w:rPr>
          <w:b/>
          <w:sz w:val="40"/>
          <w:szCs w:val="40"/>
        </w:rPr>
        <w:br/>
      </w:r>
    </w:p>
    <w:p w:rsidR="00FD4420" w:rsidRDefault="00FD4420" w:rsidP="005E0D3B">
      <w:pPr>
        <w:jc w:val="center"/>
        <w:rPr>
          <w:b/>
          <w:i/>
          <w:sz w:val="32"/>
          <w:szCs w:val="32"/>
          <w:u w:val="single"/>
        </w:rPr>
      </w:pPr>
    </w:p>
    <w:p w:rsidR="00F84761" w:rsidRPr="00F84761" w:rsidRDefault="005A782D" w:rsidP="00F84761">
      <w:pPr>
        <w:jc w:val="center"/>
        <w:rPr>
          <w:b/>
          <w:i/>
          <w:sz w:val="32"/>
          <w:szCs w:val="32"/>
          <w:u w:val="single"/>
        </w:rPr>
      </w:pPr>
      <w:r w:rsidRPr="005E0D3B">
        <w:rPr>
          <w:b/>
          <w:i/>
          <w:sz w:val="32"/>
          <w:szCs w:val="32"/>
          <w:u w:val="single"/>
        </w:rPr>
        <w:t xml:space="preserve">Comunicato </w:t>
      </w:r>
      <w:r w:rsidR="0055038C">
        <w:rPr>
          <w:b/>
          <w:i/>
          <w:sz w:val="32"/>
          <w:szCs w:val="32"/>
          <w:u w:val="single"/>
        </w:rPr>
        <w:t>S</w:t>
      </w:r>
      <w:r w:rsidRPr="005E0D3B">
        <w:rPr>
          <w:b/>
          <w:i/>
          <w:sz w:val="32"/>
          <w:szCs w:val="32"/>
          <w:u w:val="single"/>
        </w:rPr>
        <w:t>tampa</w:t>
      </w:r>
      <w:r w:rsidR="00311A96">
        <w:rPr>
          <w:b/>
          <w:i/>
          <w:sz w:val="32"/>
          <w:szCs w:val="32"/>
          <w:u w:val="single"/>
        </w:rPr>
        <w:br/>
      </w:r>
      <w:bookmarkStart w:id="0" w:name="_GoBack"/>
      <w:bookmarkEnd w:id="0"/>
    </w:p>
    <w:p w:rsidR="00F129DA" w:rsidRPr="00F129DA" w:rsidRDefault="00F129DA" w:rsidP="00F129D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F129DA">
        <w:rPr>
          <w:rFonts w:ascii="Calibri" w:eastAsia="Calibri" w:hAnsi="Calibri" w:cs="Times New Roman"/>
          <w:b/>
          <w:sz w:val="36"/>
          <w:szCs w:val="36"/>
        </w:rPr>
        <w:t>Casciello, Ministero della Salute: “Patto della Sanità Digitale</w:t>
      </w:r>
    </w:p>
    <w:p w:rsidR="00F129DA" w:rsidRPr="00F129DA" w:rsidRDefault="00F129DA" w:rsidP="00F129DA">
      <w:pPr>
        <w:spacing w:after="0"/>
        <w:jc w:val="center"/>
        <w:rPr>
          <w:rFonts w:ascii="Calibri" w:eastAsia="Calibri" w:hAnsi="Calibri" w:cs="Times New Roman"/>
          <w:b/>
          <w:sz w:val="36"/>
          <w:szCs w:val="36"/>
        </w:rPr>
      </w:pPr>
      <w:proofErr w:type="gramStart"/>
      <w:r w:rsidRPr="00F129DA">
        <w:rPr>
          <w:rFonts w:ascii="Calibri" w:eastAsia="Calibri" w:hAnsi="Calibri" w:cs="Times New Roman"/>
          <w:b/>
          <w:sz w:val="36"/>
          <w:szCs w:val="36"/>
        </w:rPr>
        <w:t>alle</w:t>
      </w:r>
      <w:proofErr w:type="gramEnd"/>
      <w:r w:rsidRPr="00F129DA">
        <w:rPr>
          <w:rFonts w:ascii="Calibri" w:eastAsia="Calibri" w:hAnsi="Calibri" w:cs="Times New Roman"/>
          <w:b/>
          <w:sz w:val="36"/>
          <w:szCs w:val="36"/>
        </w:rPr>
        <w:t xml:space="preserve"> battute finali: lunedì prossimo l’ultimo tavolo tecnico”</w:t>
      </w:r>
    </w:p>
    <w:p w:rsidR="00F129DA" w:rsidRDefault="00F129DA" w:rsidP="00390990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</w:rPr>
      </w:pPr>
    </w:p>
    <w:p w:rsidR="00F129DA" w:rsidRPr="00F129DA" w:rsidRDefault="00F129DA" w:rsidP="00F129DA">
      <w:pPr>
        <w:spacing w:after="0"/>
        <w:jc w:val="both"/>
        <w:rPr>
          <w:rFonts w:ascii="Calibri" w:eastAsia="Calibri" w:hAnsi="Calibri" w:cs="Times New Roman"/>
        </w:rPr>
      </w:pPr>
      <w:r w:rsidRPr="00F129DA">
        <w:rPr>
          <w:rFonts w:ascii="Calibri" w:eastAsia="Calibri" w:hAnsi="Calibri" w:cs="Times New Roman"/>
          <w:b/>
        </w:rPr>
        <w:t>Perugia, 18 Dicembre 2015 –</w:t>
      </w:r>
      <w:r w:rsidRPr="00F129DA">
        <w:rPr>
          <w:rFonts w:ascii="Calibri" w:eastAsia="Calibri" w:hAnsi="Calibri" w:cs="Times New Roman"/>
        </w:rPr>
        <w:t xml:space="preserve"> “</w:t>
      </w:r>
      <w:r w:rsidRPr="00F129DA">
        <w:rPr>
          <w:rFonts w:ascii="Calibri" w:eastAsia="Calibri" w:hAnsi="Calibri" w:cs="Times New Roman"/>
          <w:i/>
        </w:rPr>
        <w:t>Si riunirà nel pomeriggio di lunedì prossimo, in seno alla Conferenza Stato-Regioni, il tavolo tecnico chiamato a discutere gli ultimi aspetti del Patto per la Sanità digitale. Al termine di quest’ultimo passaggio tecnico, si aprirà la fase di approvazione politica, con le Regioni chiamate a varare definitivamente questo strumento imprescindibile per la trasformazione della Sanità italiana nel senso di una compiuta digitalizzazione</w:t>
      </w:r>
      <w:r w:rsidRPr="00F129DA">
        <w:rPr>
          <w:rFonts w:ascii="Calibri" w:eastAsia="Calibri" w:hAnsi="Calibri" w:cs="Times New Roman"/>
        </w:rPr>
        <w:t xml:space="preserve">”. Lo ha detto oggi a Perugia </w:t>
      </w:r>
      <w:r w:rsidRPr="00F129DA">
        <w:rPr>
          <w:rFonts w:ascii="Calibri" w:eastAsia="Calibri" w:hAnsi="Calibri" w:cs="Times New Roman"/>
          <w:b/>
        </w:rPr>
        <w:t>Massimo Casciello, Direttore Generale della Direzione generale della digitalizzazione, del sistema informativo sanitario e della statistica del Ministero della Salute</w:t>
      </w:r>
      <w:r w:rsidRPr="00F129DA">
        <w:rPr>
          <w:rFonts w:ascii="Calibri" w:eastAsia="Calibri" w:hAnsi="Calibri" w:cs="Times New Roman"/>
        </w:rPr>
        <w:t xml:space="preserve">, nel corso del convegno “La </w:t>
      </w:r>
      <w:proofErr w:type="spellStart"/>
      <w:r w:rsidRPr="00F129DA">
        <w:rPr>
          <w:rFonts w:ascii="Calibri" w:eastAsia="Calibri" w:hAnsi="Calibri" w:cs="Times New Roman"/>
        </w:rPr>
        <w:t>tecnoassistenza</w:t>
      </w:r>
      <w:proofErr w:type="spellEnd"/>
      <w:r w:rsidRPr="00F129DA">
        <w:rPr>
          <w:rFonts w:ascii="Calibri" w:eastAsia="Calibri" w:hAnsi="Calibri" w:cs="Times New Roman"/>
        </w:rPr>
        <w:t xml:space="preserve"> in Umbria”, organizzato da Italia Longeva, network scientifico fondato proprio dal Ministero della Salute per promuovere tutte le strategie che possano favorire un invecchiamento attivo e in buona forma fisica.</w:t>
      </w:r>
    </w:p>
    <w:p w:rsidR="00F129DA" w:rsidRPr="00F129DA" w:rsidRDefault="00F129DA" w:rsidP="00F129DA">
      <w:pPr>
        <w:spacing w:after="0"/>
        <w:jc w:val="both"/>
        <w:rPr>
          <w:rFonts w:ascii="Calibri" w:eastAsia="Calibri" w:hAnsi="Calibri" w:cs="Times New Roman"/>
        </w:rPr>
      </w:pPr>
    </w:p>
    <w:p w:rsidR="00F129DA" w:rsidRPr="00F129DA" w:rsidRDefault="00F129DA" w:rsidP="00F129DA">
      <w:pPr>
        <w:spacing w:after="0"/>
        <w:jc w:val="both"/>
        <w:rPr>
          <w:rFonts w:ascii="Calibri" w:eastAsia="Calibri" w:hAnsi="Calibri" w:cs="Times New Roman"/>
        </w:rPr>
      </w:pPr>
      <w:r w:rsidRPr="00F129DA">
        <w:rPr>
          <w:rFonts w:ascii="Calibri" w:eastAsia="Calibri" w:hAnsi="Calibri" w:cs="Times New Roman"/>
        </w:rPr>
        <w:t xml:space="preserve">Il convegno di oggi – tappa locale di un </w:t>
      </w:r>
      <w:proofErr w:type="spellStart"/>
      <w:r w:rsidRPr="00F129DA">
        <w:rPr>
          <w:rFonts w:ascii="Calibri" w:eastAsia="Calibri" w:hAnsi="Calibri" w:cs="Times New Roman"/>
        </w:rPr>
        <w:t>roadshow</w:t>
      </w:r>
      <w:proofErr w:type="spellEnd"/>
      <w:r w:rsidRPr="00F129DA">
        <w:rPr>
          <w:rFonts w:ascii="Calibri" w:eastAsia="Calibri" w:hAnsi="Calibri" w:cs="Times New Roman"/>
        </w:rPr>
        <w:t xml:space="preserve"> che sta attraversando tutte le regioni italiane – mirava infatti a promuovere sinergie tra tutti i player socio-sanitari dell’Umbria, affinché i tanti progetti di sanità digitale lanciati nella Regione siano messi a fattor comune e replicati in modo articolato e sistematico. Al convegno erano presenti, tra gli altri, l’Assessore alla Coesione Sociale, Welfare Opportunità, Luca </w:t>
      </w:r>
      <w:proofErr w:type="spellStart"/>
      <w:r w:rsidRPr="00F129DA">
        <w:rPr>
          <w:rFonts w:ascii="Calibri" w:eastAsia="Calibri" w:hAnsi="Calibri" w:cs="Times New Roman"/>
        </w:rPr>
        <w:t>Barberini</w:t>
      </w:r>
      <w:proofErr w:type="spellEnd"/>
      <w:r w:rsidRPr="00F129DA">
        <w:rPr>
          <w:rFonts w:ascii="Calibri" w:eastAsia="Calibri" w:hAnsi="Calibri" w:cs="Times New Roman"/>
        </w:rPr>
        <w:t xml:space="preserve">, ed Emilio Duca, Direttore Regionale della Regione Umbria. </w:t>
      </w:r>
    </w:p>
    <w:p w:rsidR="005C1C45" w:rsidRDefault="005C1C45" w:rsidP="001B39A3">
      <w:pPr>
        <w:spacing w:after="0"/>
        <w:jc w:val="both"/>
        <w:rPr>
          <w:b/>
        </w:rPr>
      </w:pPr>
    </w:p>
    <w:p w:rsidR="006C21BF" w:rsidRDefault="006C21BF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0A4C13" w:rsidRDefault="000A4C13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815B58" w:rsidRDefault="00815B58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5E0D3B" w:rsidRPr="00DD7CE8" w:rsidRDefault="005E0D3B" w:rsidP="001B39A3">
      <w:pPr>
        <w:spacing w:after="0"/>
        <w:jc w:val="both"/>
        <w:rPr>
          <w:b/>
        </w:rPr>
      </w:pPr>
      <w:r w:rsidRPr="00DD7CE8">
        <w:rPr>
          <w:rFonts w:ascii="Calibri" w:hAnsi="Calibri"/>
          <w:b/>
          <w:u w:val="single"/>
        </w:rPr>
        <w:t xml:space="preserve">Per ulteriori informazioni: </w:t>
      </w:r>
    </w:p>
    <w:p w:rsidR="005E0D3B" w:rsidRPr="00DD7CE8" w:rsidRDefault="005E0D3B" w:rsidP="005E0D3B">
      <w:pPr>
        <w:pStyle w:val="Nessunaspaziatura"/>
        <w:rPr>
          <w:b/>
        </w:rPr>
      </w:pPr>
      <w:r w:rsidRPr="00DD7CE8">
        <w:rPr>
          <w:b/>
        </w:rPr>
        <w:br/>
        <w:t xml:space="preserve">Andreina De Pascali 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</w:p>
    <w:p w:rsidR="005E0D3B" w:rsidRPr="00866604" w:rsidRDefault="005E0D3B" w:rsidP="005E0D3B">
      <w:pPr>
        <w:pStyle w:val="Nessunaspaziatura"/>
      </w:pPr>
      <w:proofErr w:type="spellStart"/>
      <w:proofErr w:type="gramStart"/>
      <w:r w:rsidRPr="00866604">
        <w:t>cell</w:t>
      </w:r>
      <w:proofErr w:type="spellEnd"/>
      <w:proofErr w:type="gramEnd"/>
      <w:r w:rsidRPr="00866604">
        <w:t xml:space="preserve">. 339 8916204 </w:t>
      </w:r>
      <w:r w:rsidRPr="00866604">
        <w:tab/>
      </w:r>
      <w:r w:rsidRPr="00866604">
        <w:tab/>
      </w:r>
      <w:r w:rsidRPr="00866604">
        <w:tab/>
      </w:r>
      <w:r w:rsidRPr="00866604">
        <w:tab/>
      </w:r>
    </w:p>
    <w:p w:rsidR="005C1C45" w:rsidRPr="00866604" w:rsidRDefault="00311A96" w:rsidP="005E0D3B">
      <w:pPr>
        <w:pStyle w:val="Nessunaspaziatura"/>
      </w:pPr>
      <w:hyperlink r:id="rId6" w:tooltip="blocked::mailto:andreina.depascali@italialongeva.it" w:history="1">
        <w:r w:rsidR="005E0D3B" w:rsidRPr="00866604">
          <w:rPr>
            <w:rStyle w:val="Collegamentoipertestuale"/>
          </w:rPr>
          <w:t>andreina.depascali@italialongeva.it</w:t>
        </w:r>
      </w:hyperlink>
      <w:r w:rsidR="005E0D3B" w:rsidRPr="00866604">
        <w:t xml:space="preserve">   </w:t>
      </w:r>
    </w:p>
    <w:p w:rsidR="005C1C45" w:rsidRPr="00866604" w:rsidRDefault="005C1C45" w:rsidP="005E0D3B">
      <w:pPr>
        <w:pStyle w:val="Nessunaspaziatura"/>
      </w:pPr>
    </w:p>
    <w:p w:rsidR="00DD7CE8" w:rsidRPr="00866604" w:rsidRDefault="005C1C45" w:rsidP="005E0D3B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177165</wp:posOffset>
            </wp:positionV>
            <wp:extent cx="990600" cy="31432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7CE8" w:rsidRPr="00866604">
        <w:br/>
      </w:r>
    </w:p>
    <w:p w:rsidR="005E0D3B" w:rsidRPr="00866604" w:rsidRDefault="005E0D3B" w:rsidP="005E0D3B">
      <w:pPr>
        <w:pStyle w:val="Nessunaspaziatura"/>
      </w:pPr>
      <w:r w:rsidRPr="00866604">
        <w:tab/>
      </w:r>
      <w:r w:rsidR="00DD7CE8" w:rsidRPr="00866604">
        <w:br/>
      </w:r>
    </w:p>
    <w:p w:rsidR="005E0D3B" w:rsidRPr="00DD7CE8" w:rsidRDefault="005E0D3B" w:rsidP="00DD7CE8">
      <w:pPr>
        <w:pStyle w:val="Nessunaspaziatura"/>
        <w:rPr>
          <w:lang w:val="en-US"/>
        </w:rPr>
      </w:pPr>
      <w:r w:rsidRPr="00DD7CE8">
        <w:rPr>
          <w:b/>
        </w:rPr>
        <w:t>Marco Giorgetti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  <w:t>Chiara Longhi</w:t>
      </w:r>
      <w:r w:rsidRPr="00DD7CE8">
        <w:rPr>
          <w:b/>
        </w:rPr>
        <w:br/>
      </w:r>
      <w:proofErr w:type="spellStart"/>
      <w:r w:rsidRPr="00DD7CE8">
        <w:t>cell</w:t>
      </w:r>
      <w:proofErr w:type="spellEnd"/>
      <w:r w:rsidRPr="00DD7CE8">
        <w:t xml:space="preserve">. </w:t>
      </w:r>
      <w:r w:rsidR="00DD17E0">
        <w:rPr>
          <w:lang w:val="en-US"/>
        </w:rPr>
        <w:t>335 277223</w:t>
      </w:r>
      <w:r w:rsidR="00DD17E0">
        <w:rPr>
          <w:lang w:val="en-US"/>
        </w:rPr>
        <w:tab/>
      </w:r>
      <w:r w:rsidR="00DD17E0">
        <w:rPr>
          <w:lang w:val="en-US"/>
        </w:rPr>
        <w:tab/>
      </w:r>
      <w:r w:rsidR="00DD17E0">
        <w:rPr>
          <w:lang w:val="en-US"/>
        </w:rPr>
        <w:tab/>
        <w:t>tel. 02 20424938</w:t>
      </w:r>
      <w:r w:rsidRPr="00DD7CE8">
        <w:rPr>
          <w:lang w:val="en-US"/>
        </w:rPr>
        <w:br/>
      </w:r>
      <w:hyperlink r:id="rId8" w:history="1">
        <w:r w:rsidRPr="00DD7CE8">
          <w:rPr>
            <w:rStyle w:val="Collegamentoipertestuale"/>
            <w:lang w:val="en-US"/>
          </w:rPr>
          <w:t>m.giorgetti@vrelations.it</w:t>
        </w:r>
      </w:hyperlink>
      <w:r w:rsidRPr="00DD7CE8">
        <w:rPr>
          <w:lang w:val="en-US"/>
        </w:rPr>
        <w:t xml:space="preserve"> </w:t>
      </w:r>
      <w:r w:rsidRPr="00DD7CE8">
        <w:rPr>
          <w:lang w:val="en-US"/>
        </w:rPr>
        <w:tab/>
      </w:r>
      <w:r w:rsidRPr="00DD7CE8">
        <w:rPr>
          <w:lang w:val="en-US"/>
        </w:rPr>
        <w:tab/>
      </w:r>
      <w:hyperlink r:id="rId9" w:history="1">
        <w:r w:rsidRPr="00DD7CE8">
          <w:rPr>
            <w:rStyle w:val="Collegamentoipertestuale"/>
            <w:lang w:val="en-US"/>
          </w:rPr>
          <w:t>c.longhi@vrelations.it</w:t>
        </w:r>
      </w:hyperlink>
      <w:r w:rsidRPr="00DD7CE8">
        <w:rPr>
          <w:lang w:val="en-US"/>
        </w:rPr>
        <w:t xml:space="preserve"> </w:t>
      </w:r>
    </w:p>
    <w:sectPr w:rsidR="005E0D3B" w:rsidRPr="00DD7CE8" w:rsidSect="005C1C45"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A782D"/>
    <w:rsid w:val="00027B7E"/>
    <w:rsid w:val="00045AFB"/>
    <w:rsid w:val="000864F1"/>
    <w:rsid w:val="00087308"/>
    <w:rsid w:val="000A4C13"/>
    <w:rsid w:val="000B0AE2"/>
    <w:rsid w:val="000C30B6"/>
    <w:rsid w:val="000C3B80"/>
    <w:rsid w:val="000D09B6"/>
    <w:rsid w:val="000D0F21"/>
    <w:rsid w:val="000E6D8A"/>
    <w:rsid w:val="00125305"/>
    <w:rsid w:val="001256F2"/>
    <w:rsid w:val="001410A2"/>
    <w:rsid w:val="00143693"/>
    <w:rsid w:val="00153C12"/>
    <w:rsid w:val="00175C98"/>
    <w:rsid w:val="0019754C"/>
    <w:rsid w:val="001A7054"/>
    <w:rsid w:val="001B39A3"/>
    <w:rsid w:val="001D57D2"/>
    <w:rsid w:val="001F12A9"/>
    <w:rsid w:val="002002E4"/>
    <w:rsid w:val="00210CBC"/>
    <w:rsid w:val="002214D3"/>
    <w:rsid w:val="00222DA1"/>
    <w:rsid w:val="0023112E"/>
    <w:rsid w:val="00240CEB"/>
    <w:rsid w:val="002420FC"/>
    <w:rsid w:val="0024295A"/>
    <w:rsid w:val="00244620"/>
    <w:rsid w:val="00250D07"/>
    <w:rsid w:val="00252017"/>
    <w:rsid w:val="002545FD"/>
    <w:rsid w:val="00271F99"/>
    <w:rsid w:val="002A3079"/>
    <w:rsid w:val="002C1BA2"/>
    <w:rsid w:val="002C7B9D"/>
    <w:rsid w:val="002F25B0"/>
    <w:rsid w:val="002F7914"/>
    <w:rsid w:val="00311A96"/>
    <w:rsid w:val="00313FA0"/>
    <w:rsid w:val="00322686"/>
    <w:rsid w:val="0033188D"/>
    <w:rsid w:val="00343CE2"/>
    <w:rsid w:val="00346A0C"/>
    <w:rsid w:val="0036195B"/>
    <w:rsid w:val="00361CF3"/>
    <w:rsid w:val="0037107A"/>
    <w:rsid w:val="00383D8C"/>
    <w:rsid w:val="00390990"/>
    <w:rsid w:val="003B4F60"/>
    <w:rsid w:val="003C42C8"/>
    <w:rsid w:val="003C5871"/>
    <w:rsid w:val="00423903"/>
    <w:rsid w:val="00424BB5"/>
    <w:rsid w:val="00445DA9"/>
    <w:rsid w:val="004469E2"/>
    <w:rsid w:val="004504BE"/>
    <w:rsid w:val="00460B91"/>
    <w:rsid w:val="00482263"/>
    <w:rsid w:val="004A09F1"/>
    <w:rsid w:val="004B7EFB"/>
    <w:rsid w:val="004C5FB3"/>
    <w:rsid w:val="004E778A"/>
    <w:rsid w:val="004F5DA1"/>
    <w:rsid w:val="005023A2"/>
    <w:rsid w:val="00513F20"/>
    <w:rsid w:val="00516E11"/>
    <w:rsid w:val="00542E1C"/>
    <w:rsid w:val="0055038C"/>
    <w:rsid w:val="00571091"/>
    <w:rsid w:val="0057684A"/>
    <w:rsid w:val="00576F98"/>
    <w:rsid w:val="005777CE"/>
    <w:rsid w:val="0058396B"/>
    <w:rsid w:val="005959F0"/>
    <w:rsid w:val="005A033D"/>
    <w:rsid w:val="005A31C0"/>
    <w:rsid w:val="005A782D"/>
    <w:rsid w:val="005B4E62"/>
    <w:rsid w:val="005C05B8"/>
    <w:rsid w:val="005C1C45"/>
    <w:rsid w:val="005C2327"/>
    <w:rsid w:val="005C7860"/>
    <w:rsid w:val="005D135F"/>
    <w:rsid w:val="005E0D3B"/>
    <w:rsid w:val="005E2C3C"/>
    <w:rsid w:val="005F1D41"/>
    <w:rsid w:val="00642933"/>
    <w:rsid w:val="006543FE"/>
    <w:rsid w:val="00673FAB"/>
    <w:rsid w:val="006804F4"/>
    <w:rsid w:val="006866BC"/>
    <w:rsid w:val="00692FFA"/>
    <w:rsid w:val="006A6D79"/>
    <w:rsid w:val="006B5953"/>
    <w:rsid w:val="006C21BF"/>
    <w:rsid w:val="006C5434"/>
    <w:rsid w:val="006C6CF1"/>
    <w:rsid w:val="006D61A1"/>
    <w:rsid w:val="006E033F"/>
    <w:rsid w:val="006F168A"/>
    <w:rsid w:val="0072353C"/>
    <w:rsid w:val="007237C2"/>
    <w:rsid w:val="00726663"/>
    <w:rsid w:val="00743D93"/>
    <w:rsid w:val="0074772F"/>
    <w:rsid w:val="00751C45"/>
    <w:rsid w:val="00770819"/>
    <w:rsid w:val="007802DF"/>
    <w:rsid w:val="007E6B05"/>
    <w:rsid w:val="00804FFA"/>
    <w:rsid w:val="008103FE"/>
    <w:rsid w:val="00815B58"/>
    <w:rsid w:val="008265CF"/>
    <w:rsid w:val="00833CBC"/>
    <w:rsid w:val="00845898"/>
    <w:rsid w:val="00846C43"/>
    <w:rsid w:val="0086165C"/>
    <w:rsid w:val="00866604"/>
    <w:rsid w:val="008801F5"/>
    <w:rsid w:val="008B0BE5"/>
    <w:rsid w:val="008C29EE"/>
    <w:rsid w:val="00900BD6"/>
    <w:rsid w:val="009226B7"/>
    <w:rsid w:val="00933CC9"/>
    <w:rsid w:val="00935F6B"/>
    <w:rsid w:val="0094447B"/>
    <w:rsid w:val="00947726"/>
    <w:rsid w:val="009720A3"/>
    <w:rsid w:val="009950BC"/>
    <w:rsid w:val="009C45BC"/>
    <w:rsid w:val="00A20D5E"/>
    <w:rsid w:val="00A35660"/>
    <w:rsid w:val="00A46077"/>
    <w:rsid w:val="00A54ED4"/>
    <w:rsid w:val="00A70106"/>
    <w:rsid w:val="00AA6935"/>
    <w:rsid w:val="00AC12E8"/>
    <w:rsid w:val="00AD0921"/>
    <w:rsid w:val="00AD1F7C"/>
    <w:rsid w:val="00AF5EB5"/>
    <w:rsid w:val="00B06F69"/>
    <w:rsid w:val="00B11286"/>
    <w:rsid w:val="00B13DC3"/>
    <w:rsid w:val="00B300BF"/>
    <w:rsid w:val="00B44403"/>
    <w:rsid w:val="00B52C99"/>
    <w:rsid w:val="00B61C2D"/>
    <w:rsid w:val="00B65000"/>
    <w:rsid w:val="00B77CAD"/>
    <w:rsid w:val="00B82E37"/>
    <w:rsid w:val="00BA0330"/>
    <w:rsid w:val="00BC20EE"/>
    <w:rsid w:val="00C13ED7"/>
    <w:rsid w:val="00C653FE"/>
    <w:rsid w:val="00C84DFA"/>
    <w:rsid w:val="00CA0FE8"/>
    <w:rsid w:val="00CB08C1"/>
    <w:rsid w:val="00CC3C7D"/>
    <w:rsid w:val="00CC61BC"/>
    <w:rsid w:val="00CD25D8"/>
    <w:rsid w:val="00CE699F"/>
    <w:rsid w:val="00D37B7F"/>
    <w:rsid w:val="00D409B7"/>
    <w:rsid w:val="00D417BA"/>
    <w:rsid w:val="00D645B3"/>
    <w:rsid w:val="00D714B4"/>
    <w:rsid w:val="00D80CAC"/>
    <w:rsid w:val="00D81440"/>
    <w:rsid w:val="00D84102"/>
    <w:rsid w:val="00D922E4"/>
    <w:rsid w:val="00DA1334"/>
    <w:rsid w:val="00DA1592"/>
    <w:rsid w:val="00DA43B7"/>
    <w:rsid w:val="00DA6E2B"/>
    <w:rsid w:val="00DC1457"/>
    <w:rsid w:val="00DC62F7"/>
    <w:rsid w:val="00DD0DB4"/>
    <w:rsid w:val="00DD17E0"/>
    <w:rsid w:val="00DD7CE8"/>
    <w:rsid w:val="00DE5378"/>
    <w:rsid w:val="00DF3572"/>
    <w:rsid w:val="00E142E8"/>
    <w:rsid w:val="00E35437"/>
    <w:rsid w:val="00E4546E"/>
    <w:rsid w:val="00E62AB5"/>
    <w:rsid w:val="00E7699D"/>
    <w:rsid w:val="00E8790F"/>
    <w:rsid w:val="00E938FA"/>
    <w:rsid w:val="00E96C6F"/>
    <w:rsid w:val="00EB24A7"/>
    <w:rsid w:val="00EC6F47"/>
    <w:rsid w:val="00ED4A78"/>
    <w:rsid w:val="00EE013B"/>
    <w:rsid w:val="00EF01B5"/>
    <w:rsid w:val="00EF2D20"/>
    <w:rsid w:val="00F03EF3"/>
    <w:rsid w:val="00F1286D"/>
    <w:rsid w:val="00F129DA"/>
    <w:rsid w:val="00F47611"/>
    <w:rsid w:val="00F6358E"/>
    <w:rsid w:val="00F67C4E"/>
    <w:rsid w:val="00F75148"/>
    <w:rsid w:val="00F84761"/>
    <w:rsid w:val="00F949A0"/>
    <w:rsid w:val="00F95698"/>
    <w:rsid w:val="00FB2BA8"/>
    <w:rsid w:val="00FB5DB0"/>
    <w:rsid w:val="00FC00F8"/>
    <w:rsid w:val="00FC7AC5"/>
    <w:rsid w:val="00FD4420"/>
    <w:rsid w:val="00FF1253"/>
    <w:rsid w:val="00FF138D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4C5CBF-516B-4FF9-8924-4E9F954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82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782D"/>
    <w:rPr>
      <w:b/>
      <w:bCs/>
    </w:rPr>
  </w:style>
  <w:style w:type="character" w:customStyle="1" w:styleId="apple-converted-space">
    <w:name w:val="apple-converted-space"/>
    <w:basedOn w:val="Carpredefinitoparagrafo"/>
    <w:rsid w:val="00A35660"/>
  </w:style>
  <w:style w:type="character" w:styleId="Collegamentoipertestuale">
    <w:name w:val="Hyperlink"/>
    <w:basedOn w:val="Carpredefinitoparagrafo"/>
    <w:uiPriority w:val="99"/>
    <w:unhideWhenUsed/>
    <w:rsid w:val="00A35660"/>
    <w:rPr>
      <w:color w:val="0000FF"/>
      <w:u w:val="single"/>
    </w:rPr>
  </w:style>
  <w:style w:type="paragraph" w:styleId="Nessunaspaziatura">
    <w:name w:val="No Spacing"/>
    <w:uiPriority w:val="1"/>
    <w:qFormat/>
    <w:rsid w:val="00E8790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E0D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reina.depascali@italialongev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.longhi@vrelation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03B4AF-B56A-4FF1-A315-909CAF4F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10</cp:revision>
  <dcterms:created xsi:type="dcterms:W3CDTF">2015-10-05T08:58:00Z</dcterms:created>
  <dcterms:modified xsi:type="dcterms:W3CDTF">2015-12-18T14:30:00Z</dcterms:modified>
</cp:coreProperties>
</file>