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BE" w:rsidRPr="007D75BE" w:rsidRDefault="007D75BE" w:rsidP="007D75BE">
      <w:pPr>
        <w:pStyle w:val="PreformattatoHTML"/>
        <w:jc w:val="center"/>
        <w:rPr>
          <w:rFonts w:ascii="Arial" w:hAnsi="Arial" w:cs="Arial"/>
          <w:i/>
          <w:sz w:val="22"/>
          <w:szCs w:val="22"/>
          <w:u w:val="single"/>
        </w:rPr>
      </w:pPr>
      <w:r w:rsidRPr="007D75BE">
        <w:rPr>
          <w:rFonts w:ascii="Arial" w:hAnsi="Arial" w:cs="Arial"/>
          <w:i/>
          <w:sz w:val="22"/>
          <w:szCs w:val="22"/>
          <w:u w:val="single"/>
        </w:rPr>
        <w:t>Comunicato stampa</w:t>
      </w:r>
    </w:p>
    <w:p w:rsidR="007D75BE" w:rsidRDefault="007D75BE" w:rsidP="007957F5">
      <w:pPr>
        <w:pStyle w:val="PreformattatoHTML"/>
        <w:jc w:val="center"/>
        <w:rPr>
          <w:rFonts w:ascii="Arial" w:hAnsi="Arial" w:cs="Arial"/>
          <w:b/>
          <w:sz w:val="36"/>
          <w:szCs w:val="36"/>
        </w:rPr>
      </w:pPr>
    </w:p>
    <w:p w:rsidR="00823039" w:rsidRDefault="000F16BB" w:rsidP="00CE51EF">
      <w:pPr>
        <w:pStyle w:val="PreformattatoHTML"/>
        <w:jc w:val="center"/>
        <w:rPr>
          <w:rFonts w:ascii="Arial" w:hAnsi="Arial" w:cs="Arial"/>
          <w:b/>
          <w:sz w:val="32"/>
          <w:szCs w:val="32"/>
        </w:rPr>
      </w:pPr>
      <w:r w:rsidRPr="000F16BB">
        <w:rPr>
          <w:rFonts w:ascii="Arial" w:hAnsi="Arial" w:cs="Arial"/>
          <w:b/>
          <w:sz w:val="32"/>
          <w:szCs w:val="32"/>
        </w:rPr>
        <w:t>L’Italia? Non è un paese per generici</w:t>
      </w:r>
    </w:p>
    <w:p w:rsidR="000F16BB" w:rsidRDefault="000F16BB" w:rsidP="00CE51EF">
      <w:pPr>
        <w:pStyle w:val="PreformattatoHTML"/>
        <w:jc w:val="center"/>
        <w:rPr>
          <w:rFonts w:ascii="Arial" w:hAnsi="Arial" w:cs="Arial"/>
          <w:b/>
          <w:sz w:val="32"/>
          <w:szCs w:val="32"/>
        </w:rPr>
      </w:pPr>
    </w:p>
    <w:p w:rsidR="00823039" w:rsidRDefault="00823039" w:rsidP="00CE51EF">
      <w:pPr>
        <w:pStyle w:val="PreformattatoHTML"/>
        <w:jc w:val="center"/>
        <w:rPr>
          <w:rFonts w:ascii="Arial" w:hAnsi="Arial" w:cs="Arial"/>
          <w:b/>
          <w:sz w:val="22"/>
          <w:szCs w:val="22"/>
        </w:rPr>
      </w:pPr>
    </w:p>
    <w:p w:rsidR="000F16BB" w:rsidRDefault="000F16BB" w:rsidP="000F16BB">
      <w:pPr>
        <w:pStyle w:val="PreformattatoHTML"/>
        <w:jc w:val="both"/>
        <w:rPr>
          <w:rFonts w:ascii="Arial" w:hAnsi="Arial" w:cs="Arial"/>
          <w:i/>
          <w:sz w:val="22"/>
          <w:szCs w:val="22"/>
        </w:rPr>
      </w:pPr>
      <w:r w:rsidRPr="000F16BB">
        <w:rPr>
          <w:rFonts w:ascii="Arial" w:hAnsi="Arial" w:cs="Arial"/>
          <w:i/>
          <w:sz w:val="22"/>
          <w:szCs w:val="22"/>
        </w:rPr>
        <w:t>Gli ultimi interventi in materia di prezzi di riferimento, e il permanere di vincoli alla diffusio</w:t>
      </w:r>
      <w:r>
        <w:rPr>
          <w:rFonts w:ascii="Arial" w:hAnsi="Arial" w:cs="Arial"/>
          <w:i/>
          <w:sz w:val="22"/>
          <w:szCs w:val="22"/>
        </w:rPr>
        <w:t xml:space="preserve">ne dei medicinali senza marca, </w:t>
      </w:r>
      <w:r w:rsidRPr="000F16BB">
        <w:rPr>
          <w:rFonts w:ascii="Arial" w:hAnsi="Arial" w:cs="Arial"/>
          <w:i/>
          <w:sz w:val="22"/>
          <w:szCs w:val="22"/>
        </w:rPr>
        <w:t>rendono la produzione di equivalenti per il mercato nazionale insostenibile economicamente</w:t>
      </w:r>
    </w:p>
    <w:p w:rsidR="000F16BB" w:rsidRPr="000F16BB" w:rsidRDefault="000F16BB" w:rsidP="000F16BB">
      <w:pPr>
        <w:pStyle w:val="PreformattatoHTML"/>
        <w:jc w:val="both"/>
        <w:rPr>
          <w:rFonts w:ascii="Arial" w:hAnsi="Arial" w:cs="Arial"/>
          <w:i/>
          <w:sz w:val="22"/>
          <w:szCs w:val="22"/>
        </w:rPr>
      </w:pPr>
    </w:p>
    <w:p w:rsidR="000F16BB" w:rsidRDefault="000F16BB" w:rsidP="00CE51EF">
      <w:pPr>
        <w:pStyle w:val="PreformattatoHTML"/>
        <w:jc w:val="center"/>
        <w:rPr>
          <w:rFonts w:ascii="Arial" w:hAnsi="Arial" w:cs="Arial"/>
          <w:b/>
          <w:sz w:val="22"/>
          <w:szCs w:val="22"/>
        </w:rPr>
      </w:pPr>
    </w:p>
    <w:p w:rsidR="000F16BB" w:rsidRPr="000F16BB" w:rsidRDefault="007D75BE" w:rsidP="000F16BB">
      <w:pPr>
        <w:pStyle w:val="Default"/>
        <w:jc w:val="both"/>
        <w:rPr>
          <w:rFonts w:ascii="Arial" w:eastAsiaTheme="minorHAnsi" w:hAnsi="Arial" w:cs="Arial"/>
          <w:color w:val="auto"/>
          <w:sz w:val="22"/>
          <w:szCs w:val="22"/>
        </w:rPr>
      </w:pPr>
      <w:r w:rsidRPr="007D75BE">
        <w:rPr>
          <w:rFonts w:ascii="Arial" w:hAnsi="Arial" w:cs="Arial"/>
          <w:b/>
          <w:sz w:val="22"/>
          <w:szCs w:val="22"/>
        </w:rPr>
        <w:t>Roma</w:t>
      </w:r>
      <w:r w:rsidR="00F450EA">
        <w:rPr>
          <w:rFonts w:ascii="Arial" w:hAnsi="Arial" w:cs="Arial"/>
          <w:b/>
          <w:sz w:val="22"/>
          <w:szCs w:val="22"/>
        </w:rPr>
        <w:t>,</w:t>
      </w:r>
      <w:r w:rsidRPr="007D75BE">
        <w:rPr>
          <w:rFonts w:ascii="Arial" w:hAnsi="Arial" w:cs="Arial"/>
          <w:b/>
          <w:sz w:val="22"/>
          <w:szCs w:val="22"/>
        </w:rPr>
        <w:t xml:space="preserve"> </w:t>
      </w:r>
      <w:r w:rsidR="000F16BB">
        <w:rPr>
          <w:rFonts w:ascii="Arial" w:hAnsi="Arial" w:cs="Arial"/>
          <w:b/>
          <w:sz w:val="22"/>
          <w:szCs w:val="22"/>
        </w:rPr>
        <w:t xml:space="preserve">9 ottobre </w:t>
      </w:r>
      <w:r w:rsidR="00DF648B">
        <w:rPr>
          <w:rFonts w:ascii="Arial" w:hAnsi="Arial" w:cs="Arial"/>
          <w:b/>
          <w:sz w:val="22"/>
          <w:szCs w:val="22"/>
        </w:rPr>
        <w:t>2015</w:t>
      </w:r>
      <w:r w:rsidRPr="007D75BE">
        <w:rPr>
          <w:rFonts w:ascii="Arial" w:hAnsi="Arial" w:cs="Arial"/>
          <w:b/>
          <w:sz w:val="22"/>
          <w:szCs w:val="22"/>
        </w:rPr>
        <w:t xml:space="preserve"> -</w:t>
      </w:r>
      <w:r>
        <w:t xml:space="preserve"> </w:t>
      </w:r>
      <w:r w:rsidR="000F16BB" w:rsidRPr="000F16BB">
        <w:rPr>
          <w:rFonts w:ascii="Arial" w:eastAsiaTheme="minorHAnsi" w:hAnsi="Arial" w:cs="Arial"/>
          <w:color w:val="auto"/>
          <w:sz w:val="22"/>
          <w:szCs w:val="22"/>
        </w:rPr>
        <w:t>Ancora una volta si sta ricorrendo, nei confronti della spesa farmaceutica, alla politica dei tagli. Solo che oggi, con la nuova determinazione dei prezzi di riferimento in base ai raggruppamenti terapeuticame</w:t>
      </w:r>
      <w:r w:rsidR="000F16BB">
        <w:rPr>
          <w:rFonts w:ascii="Arial" w:eastAsiaTheme="minorHAnsi" w:hAnsi="Arial" w:cs="Arial"/>
          <w:color w:val="auto"/>
          <w:sz w:val="22"/>
          <w:szCs w:val="22"/>
        </w:rPr>
        <w:t>nte assimilabili, si comprimono</w:t>
      </w:r>
      <w:r w:rsidR="000F16BB" w:rsidRPr="000F16BB">
        <w:rPr>
          <w:rFonts w:ascii="Arial" w:eastAsiaTheme="minorHAnsi" w:hAnsi="Arial" w:cs="Arial"/>
          <w:color w:val="auto"/>
          <w:sz w:val="22"/>
          <w:szCs w:val="22"/>
        </w:rPr>
        <w:t xml:space="preserve"> in modo insopportabile proprio i medici</w:t>
      </w:r>
      <w:r w:rsidR="001705A1">
        <w:rPr>
          <w:rFonts w:ascii="Arial" w:eastAsiaTheme="minorHAnsi" w:hAnsi="Arial" w:cs="Arial"/>
          <w:color w:val="auto"/>
          <w:sz w:val="22"/>
          <w:szCs w:val="22"/>
        </w:rPr>
        <w:t xml:space="preserve">nali generici, che fino a oggi </w:t>
      </w:r>
      <w:r w:rsidR="000F16BB" w:rsidRPr="000F16BB">
        <w:rPr>
          <w:rFonts w:ascii="Arial" w:eastAsiaTheme="minorHAnsi" w:hAnsi="Arial" w:cs="Arial"/>
          <w:color w:val="auto"/>
          <w:sz w:val="22"/>
          <w:szCs w:val="22"/>
        </w:rPr>
        <w:t xml:space="preserve">hanno garantito alle finanze pubbliche centinaia di milioni di euro l’anno di risparmi” dice il </w:t>
      </w:r>
      <w:r w:rsidR="000F16BB" w:rsidRPr="000F16BB">
        <w:rPr>
          <w:rFonts w:ascii="Arial" w:eastAsiaTheme="minorHAnsi" w:hAnsi="Arial" w:cs="Arial"/>
          <w:b/>
          <w:color w:val="auto"/>
          <w:sz w:val="22"/>
          <w:szCs w:val="22"/>
        </w:rPr>
        <w:t xml:space="preserve">presidente di AssoGenerici, Enrique </w:t>
      </w:r>
      <w:proofErr w:type="spellStart"/>
      <w:r w:rsidR="000F16BB" w:rsidRPr="000F16BB">
        <w:rPr>
          <w:rFonts w:ascii="Arial" w:eastAsiaTheme="minorHAnsi" w:hAnsi="Arial" w:cs="Arial"/>
          <w:b/>
          <w:color w:val="auto"/>
          <w:sz w:val="22"/>
          <w:szCs w:val="22"/>
        </w:rPr>
        <w:t>Häusermann</w:t>
      </w:r>
      <w:proofErr w:type="spellEnd"/>
      <w:r w:rsidR="000F16BB" w:rsidRPr="000F16BB">
        <w:rPr>
          <w:rFonts w:ascii="Arial" w:eastAsiaTheme="minorHAnsi" w:hAnsi="Arial" w:cs="Arial"/>
          <w:color w:val="auto"/>
          <w:sz w:val="22"/>
          <w:szCs w:val="22"/>
        </w:rPr>
        <w:t xml:space="preserve">. Secondo l’associazione, pur in assenza di significativi aumenti nell’utilizzo dei farmaci generici, si ricorre a misure di riduzione dei prezzi, di fatto mettendo a rischio la sostenibilità economica della nostra industria ed il suo ruolo di creare la naturale competizione sul mercato. </w:t>
      </w:r>
    </w:p>
    <w:p w:rsidR="000F16BB" w:rsidRPr="000F16BB" w:rsidRDefault="000F16BB" w:rsidP="000F16BB">
      <w:pPr>
        <w:pStyle w:val="Default"/>
        <w:jc w:val="both"/>
        <w:rPr>
          <w:rFonts w:ascii="Arial" w:eastAsiaTheme="minorHAnsi" w:hAnsi="Arial" w:cs="Arial"/>
          <w:color w:val="auto"/>
          <w:sz w:val="22"/>
          <w:szCs w:val="22"/>
        </w:rPr>
      </w:pPr>
      <w:r w:rsidRPr="000F16BB">
        <w:rPr>
          <w:rFonts w:ascii="Arial" w:eastAsiaTheme="minorHAnsi" w:hAnsi="Arial" w:cs="Arial"/>
          <w:color w:val="auto"/>
          <w:sz w:val="22"/>
          <w:szCs w:val="22"/>
        </w:rPr>
        <w:t xml:space="preserve"> </w:t>
      </w:r>
    </w:p>
    <w:p w:rsidR="000F16BB" w:rsidRPr="000F16BB" w:rsidRDefault="000F16BB" w:rsidP="000F16BB">
      <w:pPr>
        <w:pStyle w:val="Default"/>
        <w:jc w:val="both"/>
        <w:rPr>
          <w:rFonts w:ascii="Arial" w:eastAsiaTheme="minorHAnsi" w:hAnsi="Arial" w:cs="Arial"/>
          <w:color w:val="auto"/>
          <w:sz w:val="22"/>
          <w:szCs w:val="22"/>
        </w:rPr>
      </w:pPr>
      <w:r w:rsidRPr="000F16BB">
        <w:rPr>
          <w:rFonts w:ascii="Arial" w:eastAsiaTheme="minorHAnsi" w:hAnsi="Arial" w:cs="Arial"/>
          <w:color w:val="auto"/>
          <w:sz w:val="22"/>
          <w:szCs w:val="22"/>
        </w:rPr>
        <w:t xml:space="preserve">Senza contare che non si pone mano al meccanismo del </w:t>
      </w:r>
      <w:proofErr w:type="spellStart"/>
      <w:r w:rsidRPr="000F16BB">
        <w:rPr>
          <w:rFonts w:ascii="Arial" w:eastAsiaTheme="minorHAnsi" w:hAnsi="Arial" w:cs="Arial"/>
          <w:color w:val="auto"/>
          <w:sz w:val="22"/>
          <w:szCs w:val="22"/>
        </w:rPr>
        <w:t>pay</w:t>
      </w:r>
      <w:proofErr w:type="spellEnd"/>
      <w:r w:rsidRPr="000F16BB">
        <w:rPr>
          <w:rFonts w:ascii="Arial" w:eastAsiaTheme="minorHAnsi" w:hAnsi="Arial" w:cs="Arial"/>
          <w:color w:val="auto"/>
          <w:sz w:val="22"/>
          <w:szCs w:val="22"/>
        </w:rPr>
        <w:t xml:space="preserve">-back, che impone anche a chi genera risparmio di ripianare lo sfondamento dei tetti di spesa determinato dai farmaci a più alto costo e che ancora non sono stati rimossi quei vincoli, già vietati e censurati dall'Unione Europea, alla rapida entrata in commercio dei generici. Il recente ordine del giorno dell’Onorevole Giulia Grillo, approvato alla Camera nell’ambito del DDL concorrenza e che chiede al Governo di impegnarsi a rimuovere ostacoli come il </w:t>
      </w:r>
      <w:proofErr w:type="spellStart"/>
      <w:r w:rsidRPr="000F16BB">
        <w:rPr>
          <w:rFonts w:ascii="Arial" w:eastAsiaTheme="minorHAnsi" w:hAnsi="Arial" w:cs="Arial"/>
          <w:color w:val="auto"/>
          <w:sz w:val="22"/>
          <w:szCs w:val="22"/>
        </w:rPr>
        <w:t>Patent</w:t>
      </w:r>
      <w:proofErr w:type="spellEnd"/>
      <w:r w:rsidRPr="000F16BB">
        <w:rPr>
          <w:rFonts w:ascii="Arial" w:eastAsiaTheme="minorHAnsi" w:hAnsi="Arial" w:cs="Arial"/>
          <w:color w:val="auto"/>
          <w:sz w:val="22"/>
          <w:szCs w:val="22"/>
        </w:rPr>
        <w:t xml:space="preserve"> </w:t>
      </w:r>
      <w:proofErr w:type="spellStart"/>
      <w:r w:rsidRPr="000F16BB">
        <w:rPr>
          <w:rFonts w:ascii="Arial" w:eastAsiaTheme="minorHAnsi" w:hAnsi="Arial" w:cs="Arial"/>
          <w:color w:val="auto"/>
          <w:sz w:val="22"/>
          <w:szCs w:val="22"/>
        </w:rPr>
        <w:t>Linkage</w:t>
      </w:r>
      <w:proofErr w:type="spellEnd"/>
      <w:r w:rsidRPr="000F16BB">
        <w:rPr>
          <w:rFonts w:ascii="Arial" w:eastAsiaTheme="minorHAnsi" w:hAnsi="Arial" w:cs="Arial"/>
          <w:color w:val="auto"/>
          <w:sz w:val="22"/>
          <w:szCs w:val="22"/>
        </w:rPr>
        <w:t>, come già più volte segnalato dall’Antitrust, dovrebbe immediatamente essere recepito ed attuato.</w:t>
      </w:r>
    </w:p>
    <w:p w:rsidR="000F16BB" w:rsidRPr="000F16BB" w:rsidRDefault="000F16BB" w:rsidP="000F16BB">
      <w:pPr>
        <w:pStyle w:val="Default"/>
        <w:jc w:val="both"/>
        <w:rPr>
          <w:rFonts w:ascii="Arial" w:eastAsiaTheme="minorHAnsi" w:hAnsi="Arial" w:cs="Arial"/>
          <w:color w:val="auto"/>
          <w:sz w:val="22"/>
          <w:szCs w:val="22"/>
        </w:rPr>
      </w:pPr>
      <w:r w:rsidRPr="000F16BB">
        <w:rPr>
          <w:rFonts w:ascii="Arial" w:eastAsiaTheme="minorHAnsi" w:hAnsi="Arial" w:cs="Arial"/>
          <w:color w:val="auto"/>
          <w:sz w:val="22"/>
          <w:szCs w:val="22"/>
        </w:rPr>
        <w:t xml:space="preserve"> </w:t>
      </w:r>
    </w:p>
    <w:p w:rsidR="00823039" w:rsidRPr="000F16BB" w:rsidRDefault="000F16BB" w:rsidP="000F16BB">
      <w:pPr>
        <w:pStyle w:val="Default"/>
        <w:jc w:val="both"/>
        <w:rPr>
          <w:rFonts w:ascii="Arial" w:eastAsiaTheme="minorHAnsi" w:hAnsi="Arial" w:cs="Arial"/>
          <w:color w:val="auto"/>
          <w:sz w:val="22"/>
          <w:szCs w:val="22"/>
        </w:rPr>
      </w:pPr>
      <w:r w:rsidRPr="000F16BB">
        <w:rPr>
          <w:rFonts w:ascii="Arial" w:eastAsiaTheme="minorHAnsi" w:hAnsi="Arial" w:cs="Arial"/>
          <w:color w:val="auto"/>
          <w:sz w:val="22"/>
          <w:szCs w:val="22"/>
        </w:rPr>
        <w:t>“Vorremmo fosse chiaro che se non si cambia la rotta, su questa strada ci sia avvia a rendere l’Italia un mercato insostenibile per il generico, dove i margini ormai si valutano in centesimi di euro per confe</w:t>
      </w:r>
      <w:r>
        <w:rPr>
          <w:rFonts w:ascii="Arial" w:eastAsiaTheme="minorHAnsi" w:hAnsi="Arial" w:cs="Arial"/>
          <w:color w:val="auto"/>
          <w:sz w:val="22"/>
          <w:szCs w:val="22"/>
        </w:rPr>
        <w:t xml:space="preserve">zione” spiega </w:t>
      </w:r>
      <w:proofErr w:type="spellStart"/>
      <w:r>
        <w:rPr>
          <w:rFonts w:ascii="Arial" w:eastAsiaTheme="minorHAnsi" w:hAnsi="Arial" w:cs="Arial"/>
          <w:color w:val="auto"/>
          <w:sz w:val="22"/>
          <w:szCs w:val="22"/>
        </w:rPr>
        <w:t>Häusermann</w:t>
      </w:r>
      <w:proofErr w:type="spellEnd"/>
      <w:r>
        <w:rPr>
          <w:rFonts w:ascii="Arial" w:eastAsiaTheme="minorHAnsi" w:hAnsi="Arial" w:cs="Arial"/>
          <w:color w:val="auto"/>
          <w:sz w:val="22"/>
          <w:szCs w:val="22"/>
        </w:rPr>
        <w:t xml:space="preserve">. “E’ </w:t>
      </w:r>
      <w:r w:rsidRPr="000F16BB">
        <w:rPr>
          <w:rFonts w:ascii="Arial" w:eastAsiaTheme="minorHAnsi" w:hAnsi="Arial" w:cs="Arial"/>
          <w:color w:val="auto"/>
          <w:sz w:val="22"/>
          <w:szCs w:val="22"/>
        </w:rPr>
        <w:t>possibile che nel breve termine ci sia chi può sostenere questa situazione, ma non a lungo e, soprattutto, si rischia che il Servizio sanitario si trovi a dipendere da uno o due produttori soltanto. Con tutti i pericoli che derivano in termini di certezza nel tempo delle forniture. Né vale dire che la spesa farmaceutica sta di nuovo aumentando: al netto dei medicinali innovativi, quello cui assistiamo è anche l’effetto indotto dall’invecchiamento della popolazione e dall’aumento delle malattie croniche. Chiediamo che la nostra industria non venga più sottoposta a misure di questa portata che determina lo schiacciamento di un settore economico produttivo di valore che ogni an</w:t>
      </w:r>
      <w:r>
        <w:rPr>
          <w:rFonts w:ascii="Arial" w:eastAsiaTheme="minorHAnsi" w:hAnsi="Arial" w:cs="Arial"/>
          <w:color w:val="auto"/>
          <w:sz w:val="22"/>
          <w:szCs w:val="22"/>
        </w:rPr>
        <w:t xml:space="preserve">no garantisce sostenibilità al </w:t>
      </w:r>
      <w:r w:rsidRPr="000F16BB">
        <w:rPr>
          <w:rFonts w:ascii="Arial" w:eastAsiaTheme="minorHAnsi" w:hAnsi="Arial" w:cs="Arial"/>
          <w:color w:val="auto"/>
          <w:sz w:val="22"/>
          <w:szCs w:val="22"/>
        </w:rPr>
        <w:t>Servizio Sanitario Nazionale, un più ampio accesso alle cure ad una larga platea di pazienti e un importante impatto occupazionale per l'intero comparto industriale nazionale.</w:t>
      </w:r>
    </w:p>
    <w:p w:rsidR="00823039" w:rsidRDefault="00823039" w:rsidP="00823039">
      <w:pPr>
        <w:pStyle w:val="Default"/>
        <w:jc w:val="both"/>
        <w:rPr>
          <w:rFonts w:ascii="Arial" w:eastAsiaTheme="minorHAnsi" w:hAnsi="Arial" w:cs="Arial"/>
          <w:color w:val="auto"/>
          <w:sz w:val="22"/>
          <w:szCs w:val="22"/>
        </w:rPr>
      </w:pPr>
      <w:bookmarkStart w:id="0" w:name="_GoBack"/>
      <w:bookmarkEnd w:id="0"/>
    </w:p>
    <w:p w:rsidR="00823039" w:rsidRPr="00DD651A" w:rsidRDefault="00823039" w:rsidP="00823039">
      <w:pPr>
        <w:pStyle w:val="Default"/>
        <w:jc w:val="both"/>
        <w:rPr>
          <w:rFonts w:ascii="Arial" w:hAnsi="Arial" w:cs="Arial"/>
          <w:sz w:val="22"/>
          <w:szCs w:val="22"/>
        </w:rPr>
      </w:pPr>
    </w:p>
    <w:p w:rsidR="007D75BE" w:rsidRPr="007D75BE" w:rsidRDefault="007D75BE" w:rsidP="007D75BE">
      <w:pPr>
        <w:rPr>
          <w:rFonts w:ascii="Arial" w:eastAsia="Calibri" w:hAnsi="Arial" w:cs="Arial"/>
          <w:b/>
          <w:sz w:val="22"/>
          <w:szCs w:val="22"/>
        </w:rPr>
      </w:pPr>
      <w:r w:rsidRPr="007D75BE">
        <w:rPr>
          <w:rFonts w:ascii="Arial" w:eastAsia="Calibri" w:hAnsi="Arial" w:cs="Arial"/>
          <w:b/>
          <w:sz w:val="22"/>
          <w:szCs w:val="22"/>
        </w:rPr>
        <w:t>Per ulteriori informazioni:</w:t>
      </w:r>
    </w:p>
    <w:p w:rsidR="00522C06" w:rsidRDefault="000743E2">
      <w:pPr>
        <w:rPr>
          <w:rFonts w:ascii="Arial" w:eastAsia="Calibri" w:hAnsi="Arial" w:cs="Arial"/>
          <w:sz w:val="22"/>
          <w:szCs w:val="22"/>
        </w:rPr>
      </w:pPr>
      <w:r>
        <w:rPr>
          <w:noProof/>
        </w:rPr>
        <w:drawing>
          <wp:inline distT="0" distB="0" distL="0" distR="0" wp14:anchorId="4CC55189" wp14:editId="4F9A4EDE">
            <wp:extent cx="1381125" cy="438150"/>
            <wp:effectExtent l="0" t="0" r="9525" b="0"/>
            <wp:docPr id="1" name="Immagine 11" descr="Firma10.JPG"/>
            <wp:cNvGraphicFramePr/>
            <a:graphic xmlns:a="http://schemas.openxmlformats.org/drawingml/2006/main">
              <a:graphicData uri="http://schemas.openxmlformats.org/drawingml/2006/picture">
                <pic:pic xmlns:pic="http://schemas.openxmlformats.org/drawingml/2006/picture">
                  <pic:nvPicPr>
                    <pic:cNvPr id="1" name="Immagine 11" descr="Firma10.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438150"/>
                    </a:xfrm>
                    <a:prstGeom prst="rect">
                      <a:avLst/>
                    </a:prstGeom>
                    <a:noFill/>
                    <a:ln>
                      <a:noFill/>
                    </a:ln>
                  </pic:spPr>
                </pic:pic>
              </a:graphicData>
            </a:graphic>
          </wp:inline>
        </w:drawing>
      </w:r>
      <w:r w:rsidR="007D75BE" w:rsidRPr="007D75BE">
        <w:rPr>
          <w:rFonts w:ascii="Arial" w:eastAsia="Calibri" w:hAnsi="Arial" w:cs="Arial"/>
          <w:sz w:val="22"/>
          <w:szCs w:val="22"/>
        </w:rPr>
        <w:br/>
        <w:t>Ufficio Stampa AssoGenerici</w:t>
      </w:r>
      <w:r w:rsidR="007D75BE" w:rsidRPr="007D75BE">
        <w:rPr>
          <w:rFonts w:ascii="Arial" w:eastAsia="Calibri" w:hAnsi="Arial" w:cs="Arial"/>
          <w:sz w:val="22"/>
          <w:szCs w:val="22"/>
        </w:rPr>
        <w:br/>
        <w:t>tel. 02/2042491</w:t>
      </w:r>
    </w:p>
    <w:p w:rsidR="00900BD6" w:rsidRDefault="007D75BE">
      <w:r w:rsidRPr="007D75BE">
        <w:rPr>
          <w:rFonts w:ascii="Arial" w:eastAsia="Calibri" w:hAnsi="Arial" w:cs="Arial"/>
          <w:sz w:val="22"/>
          <w:szCs w:val="22"/>
        </w:rPr>
        <w:t>Massimo Cher</w:t>
      </w:r>
      <w:r w:rsidR="00441586">
        <w:rPr>
          <w:rFonts w:ascii="Arial" w:eastAsia="Calibri" w:hAnsi="Arial" w:cs="Arial"/>
          <w:sz w:val="22"/>
          <w:szCs w:val="22"/>
        </w:rPr>
        <w:t>ubini - cellulare 335/8231</w:t>
      </w:r>
      <w:r w:rsidRPr="007D75BE">
        <w:rPr>
          <w:rFonts w:ascii="Arial" w:eastAsia="Calibri" w:hAnsi="Arial" w:cs="Arial"/>
          <w:sz w:val="22"/>
          <w:szCs w:val="22"/>
        </w:rPr>
        <w:t>700</w:t>
      </w:r>
      <w:r w:rsidRPr="007D75BE">
        <w:rPr>
          <w:rFonts w:ascii="Arial" w:eastAsia="Calibri" w:hAnsi="Arial" w:cs="Arial"/>
          <w:sz w:val="22"/>
          <w:szCs w:val="22"/>
        </w:rPr>
        <w:br/>
        <w:t xml:space="preserve">e-mail: </w:t>
      </w:r>
      <w:hyperlink r:id="rId8" w:history="1">
        <w:r w:rsidRPr="007D75BE">
          <w:rPr>
            <w:rFonts w:ascii="Arial" w:eastAsia="Calibri" w:hAnsi="Arial" w:cs="Arial"/>
            <w:color w:val="0000FF"/>
            <w:sz w:val="22"/>
            <w:szCs w:val="22"/>
            <w:u w:val="single"/>
          </w:rPr>
          <w:t>m.cherubini@vrelations.it</w:t>
        </w:r>
      </w:hyperlink>
    </w:p>
    <w:sectPr w:rsidR="00900BD6" w:rsidSect="003733BB">
      <w:headerReference w:type="default" r:id="rId9"/>
      <w:footerReference w:type="default" r:id="rId10"/>
      <w:pgSz w:w="11906" w:h="16838"/>
      <w:pgMar w:top="2977"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D45" w:rsidRDefault="00836D45" w:rsidP="007D75BE">
      <w:r>
        <w:separator/>
      </w:r>
    </w:p>
  </w:endnote>
  <w:endnote w:type="continuationSeparator" w:id="0">
    <w:p w:rsidR="00836D45" w:rsidRDefault="00836D45"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Pr="00067F79" w:rsidRDefault="00067F79" w:rsidP="00067F79">
    <w:pPr>
      <w:tabs>
        <w:tab w:val="center" w:pos="4819"/>
        <w:tab w:val="right" w:pos="9638"/>
      </w:tabs>
      <w:jc w:val="center"/>
      <w:rPr>
        <w:rFonts w:ascii="Optimum" w:eastAsia="Times New Roman" w:hAnsi="Optimum"/>
        <w:color w:val="003366"/>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D45" w:rsidRDefault="00836D45" w:rsidP="007D75BE">
      <w:r>
        <w:separator/>
      </w:r>
    </w:p>
  </w:footnote>
  <w:footnote w:type="continuationSeparator" w:id="0">
    <w:p w:rsidR="00836D45" w:rsidRDefault="00836D45"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Default="000232CB">
    <w:pPr>
      <w:pStyle w:val="Intestazione"/>
    </w:pPr>
    <w:r>
      <w:rPr>
        <w:noProof/>
      </w:rPr>
      <w:drawing>
        <wp:inline distT="0" distB="0" distL="0" distR="0" wp14:anchorId="7D7020B1">
          <wp:extent cx="6120765" cy="1176655"/>
          <wp:effectExtent l="0" t="0" r="0" b="444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17665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5BE"/>
    <w:rsid w:val="000232CB"/>
    <w:rsid w:val="000605C9"/>
    <w:rsid w:val="00067F79"/>
    <w:rsid w:val="000743E2"/>
    <w:rsid w:val="000F16BB"/>
    <w:rsid w:val="001649CA"/>
    <w:rsid w:val="001705A1"/>
    <w:rsid w:val="00191BE1"/>
    <w:rsid w:val="001B14F0"/>
    <w:rsid w:val="001B482F"/>
    <w:rsid w:val="0021368E"/>
    <w:rsid w:val="00306C8C"/>
    <w:rsid w:val="00315BEA"/>
    <w:rsid w:val="00347B1C"/>
    <w:rsid w:val="00350487"/>
    <w:rsid w:val="003733BB"/>
    <w:rsid w:val="00405868"/>
    <w:rsid w:val="00441586"/>
    <w:rsid w:val="004708F0"/>
    <w:rsid w:val="004F2E40"/>
    <w:rsid w:val="00522C06"/>
    <w:rsid w:val="00535D47"/>
    <w:rsid w:val="005A443C"/>
    <w:rsid w:val="006247AF"/>
    <w:rsid w:val="006C0174"/>
    <w:rsid w:val="006C7C71"/>
    <w:rsid w:val="00740B1D"/>
    <w:rsid w:val="00747C87"/>
    <w:rsid w:val="0075479F"/>
    <w:rsid w:val="007957F5"/>
    <w:rsid w:val="007D75BE"/>
    <w:rsid w:val="007F420D"/>
    <w:rsid w:val="00807C9F"/>
    <w:rsid w:val="00823039"/>
    <w:rsid w:val="00836D45"/>
    <w:rsid w:val="0084736E"/>
    <w:rsid w:val="00865750"/>
    <w:rsid w:val="0089014E"/>
    <w:rsid w:val="008968D9"/>
    <w:rsid w:val="008C1F18"/>
    <w:rsid w:val="00900BD6"/>
    <w:rsid w:val="009737D0"/>
    <w:rsid w:val="00A1665B"/>
    <w:rsid w:val="00A53D88"/>
    <w:rsid w:val="00AD072E"/>
    <w:rsid w:val="00B11405"/>
    <w:rsid w:val="00B62FAA"/>
    <w:rsid w:val="00B747FB"/>
    <w:rsid w:val="00BF3246"/>
    <w:rsid w:val="00BF57E0"/>
    <w:rsid w:val="00C05D74"/>
    <w:rsid w:val="00C55554"/>
    <w:rsid w:val="00CA3AE9"/>
    <w:rsid w:val="00CE51EF"/>
    <w:rsid w:val="00D023C2"/>
    <w:rsid w:val="00D23AD2"/>
    <w:rsid w:val="00D46E7A"/>
    <w:rsid w:val="00D554A3"/>
    <w:rsid w:val="00D72C44"/>
    <w:rsid w:val="00D73975"/>
    <w:rsid w:val="00D85CE4"/>
    <w:rsid w:val="00D8737B"/>
    <w:rsid w:val="00DA310B"/>
    <w:rsid w:val="00DD651A"/>
    <w:rsid w:val="00DF4CE1"/>
    <w:rsid w:val="00DF648B"/>
    <w:rsid w:val="00E62E94"/>
    <w:rsid w:val="00EF5D1F"/>
    <w:rsid w:val="00F21D82"/>
    <w:rsid w:val="00F21F1B"/>
    <w:rsid w:val="00F450EA"/>
    <w:rsid w:val="00F62FA8"/>
    <w:rsid w:val="00F82690"/>
    <w:rsid w:val="00F87847"/>
    <w:rsid w:val="00FA4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597F3F-208E-4052-8593-C9941B65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 w:type="paragraph" w:customStyle="1" w:styleId="Default">
    <w:name w:val="Default"/>
    <w:basedOn w:val="Normale"/>
    <w:rsid w:val="00DD651A"/>
    <w:pPr>
      <w:autoSpaceDE w:val="0"/>
      <w:autoSpaceDN w:val="0"/>
    </w:pPr>
    <w:rPr>
      <w:rFonts w:ascii="Century Gothic" w:eastAsia="Calibri" w:hAnsi="Century Gothic"/>
      <w:color w:val="000000"/>
    </w:rPr>
  </w:style>
  <w:style w:type="paragraph" w:styleId="Testofumetto">
    <w:name w:val="Balloon Text"/>
    <w:basedOn w:val="Normale"/>
    <w:link w:val="TestofumettoCarattere"/>
    <w:uiPriority w:val="99"/>
    <w:semiHidden/>
    <w:unhideWhenUsed/>
    <w:rsid w:val="006C7C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7C71"/>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02011">
      <w:bodyDiv w:val="1"/>
      <w:marLeft w:val="0"/>
      <w:marRight w:val="0"/>
      <w:marTop w:val="0"/>
      <w:marBottom w:val="0"/>
      <w:divBdr>
        <w:top w:val="none" w:sz="0" w:space="0" w:color="auto"/>
        <w:left w:val="none" w:sz="0" w:space="0" w:color="auto"/>
        <w:bottom w:val="none" w:sz="0" w:space="0" w:color="auto"/>
        <w:right w:val="none" w:sz="0" w:space="0" w:color="auto"/>
      </w:divBdr>
    </w:div>
    <w:div w:id="748692955">
      <w:bodyDiv w:val="1"/>
      <w:marLeft w:val="0"/>
      <w:marRight w:val="0"/>
      <w:marTop w:val="0"/>
      <w:marBottom w:val="0"/>
      <w:divBdr>
        <w:top w:val="none" w:sz="0" w:space="0" w:color="auto"/>
        <w:left w:val="none" w:sz="0" w:space="0" w:color="auto"/>
        <w:bottom w:val="none" w:sz="0" w:space="0" w:color="auto"/>
        <w:right w:val="none" w:sz="0" w:space="0" w:color="auto"/>
      </w:divBdr>
    </w:div>
    <w:div w:id="1731616345">
      <w:bodyDiv w:val="1"/>
      <w:marLeft w:val="0"/>
      <w:marRight w:val="0"/>
      <w:marTop w:val="0"/>
      <w:marBottom w:val="0"/>
      <w:divBdr>
        <w:top w:val="none" w:sz="0" w:space="0" w:color="auto"/>
        <w:left w:val="none" w:sz="0" w:space="0" w:color="auto"/>
        <w:bottom w:val="none" w:sz="0" w:space="0" w:color="auto"/>
        <w:right w:val="none" w:sz="0" w:space="0" w:color="auto"/>
      </w:divBdr>
    </w:div>
    <w:div w:id="2095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erubini@vrelations.it"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A3307-3505-42DB-97F1-07E824998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448</Words>
  <Characters>2558</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Longhi</dc:creator>
  <cp:lastModifiedBy>Chiara Longhi</cp:lastModifiedBy>
  <cp:revision>11</cp:revision>
  <dcterms:created xsi:type="dcterms:W3CDTF">2015-05-04T09:10:00Z</dcterms:created>
  <dcterms:modified xsi:type="dcterms:W3CDTF">2015-10-09T09:59:00Z</dcterms:modified>
</cp:coreProperties>
</file>