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2A8" w:rsidRDefault="00A35345" w:rsidP="00A35345">
      <w:pPr>
        <w:spacing w:after="0"/>
        <w:contextualSpacing/>
        <w:jc w:val="center"/>
      </w:pPr>
      <w:r w:rsidRPr="00A35345">
        <w:rPr>
          <w:noProof/>
          <w:lang w:eastAsia="it-IT"/>
        </w:rPr>
        <w:drawing>
          <wp:inline distT="0" distB="0" distL="0" distR="0">
            <wp:extent cx="2414109" cy="504193"/>
            <wp:effectExtent l="19050" t="0" r="5241" b="0"/>
            <wp:docPr id="9" name="Immagine 9" descr="C:\Users\value\Desktop\VALUE RELATIONS DOCUMENTI\LOGO ABOUTPHA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ue\Desktop\VALUE RELATIONS DOCUMENTI\LOGO ABOUTPHARMA.jpg"/>
                    <pic:cNvPicPr>
                      <a:picLocks noChangeAspect="1" noChangeArrowheads="1"/>
                    </pic:cNvPicPr>
                  </pic:nvPicPr>
                  <pic:blipFill rotWithShape="1">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3712" b="16495"/>
                    <a:stretch/>
                  </pic:blipFill>
                  <pic:spPr bwMode="auto">
                    <a:xfrm>
                      <a:off x="0" y="0"/>
                      <a:ext cx="2435542" cy="508669"/>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A35345" w:rsidRPr="000F0015" w:rsidRDefault="00A35345" w:rsidP="00A35345">
      <w:pPr>
        <w:spacing w:after="0"/>
        <w:contextualSpacing/>
        <w:jc w:val="center"/>
        <w:rPr>
          <w:b/>
          <w:sz w:val="16"/>
          <w:szCs w:val="16"/>
          <w:u w:val="single"/>
        </w:rPr>
      </w:pPr>
    </w:p>
    <w:p w:rsidR="00A35345" w:rsidRPr="005D35C0" w:rsidRDefault="00A35345" w:rsidP="005D35C0">
      <w:pPr>
        <w:spacing w:after="0"/>
        <w:contextualSpacing/>
        <w:jc w:val="center"/>
        <w:rPr>
          <w:b/>
          <w:sz w:val="30"/>
          <w:szCs w:val="30"/>
          <w:u w:val="single"/>
        </w:rPr>
      </w:pPr>
      <w:r w:rsidRPr="005D35C0">
        <w:rPr>
          <w:b/>
          <w:sz w:val="30"/>
          <w:szCs w:val="30"/>
          <w:u w:val="single"/>
        </w:rPr>
        <w:t>COMUNICATO STAMPA</w:t>
      </w:r>
    </w:p>
    <w:p w:rsidR="0011488B" w:rsidRDefault="0011488B" w:rsidP="0011488B">
      <w:pPr>
        <w:spacing w:after="0"/>
        <w:contextualSpacing/>
        <w:jc w:val="center"/>
        <w:rPr>
          <w:i/>
          <w:sz w:val="24"/>
          <w:szCs w:val="24"/>
        </w:rPr>
      </w:pPr>
    </w:p>
    <w:p w:rsidR="000A0BF3" w:rsidRDefault="00396D73" w:rsidP="000A0BF3">
      <w:pPr>
        <w:spacing w:after="0" w:line="240" w:lineRule="auto"/>
        <w:ind w:right="83"/>
        <w:contextualSpacing/>
        <w:jc w:val="center"/>
        <w:rPr>
          <w:i/>
          <w:sz w:val="24"/>
          <w:szCs w:val="24"/>
        </w:rPr>
      </w:pPr>
      <w:r w:rsidRPr="00DF21BF">
        <w:rPr>
          <w:i/>
          <w:sz w:val="24"/>
          <w:szCs w:val="24"/>
        </w:rPr>
        <w:t xml:space="preserve">Ogni 100 euro di spesa sanitaria, 8 euro </w:t>
      </w:r>
      <w:r w:rsidR="00D80E32">
        <w:rPr>
          <w:i/>
          <w:sz w:val="24"/>
          <w:szCs w:val="24"/>
        </w:rPr>
        <w:t xml:space="preserve">sono </w:t>
      </w:r>
      <w:r w:rsidR="00570C78">
        <w:rPr>
          <w:i/>
          <w:sz w:val="24"/>
          <w:szCs w:val="24"/>
        </w:rPr>
        <w:t>destinati al</w:t>
      </w:r>
      <w:r w:rsidRPr="00DF21BF">
        <w:rPr>
          <w:i/>
          <w:sz w:val="24"/>
          <w:szCs w:val="24"/>
        </w:rPr>
        <w:t xml:space="preserve"> diabete. Nel 2030 sarà colpito 1 Italiano </w:t>
      </w:r>
    </w:p>
    <w:p w:rsidR="00396D73" w:rsidRPr="00DF21BF" w:rsidRDefault="00396D73" w:rsidP="000A0BF3">
      <w:pPr>
        <w:spacing w:after="0" w:line="240" w:lineRule="auto"/>
        <w:ind w:right="83"/>
        <w:contextualSpacing/>
        <w:jc w:val="center"/>
        <w:rPr>
          <w:i/>
          <w:sz w:val="24"/>
          <w:szCs w:val="24"/>
        </w:rPr>
      </w:pPr>
      <w:r w:rsidRPr="00DF21BF">
        <w:rPr>
          <w:i/>
          <w:sz w:val="24"/>
          <w:szCs w:val="24"/>
        </w:rPr>
        <w:t>su 9</w:t>
      </w:r>
      <w:r w:rsidR="005D35C0" w:rsidRPr="00DF21BF">
        <w:rPr>
          <w:i/>
          <w:sz w:val="24"/>
          <w:szCs w:val="24"/>
        </w:rPr>
        <w:t xml:space="preserve">, </w:t>
      </w:r>
      <w:r w:rsidR="000A0BF3">
        <w:rPr>
          <w:i/>
          <w:sz w:val="24"/>
          <w:szCs w:val="24"/>
        </w:rPr>
        <w:t>il</w:t>
      </w:r>
      <w:r w:rsidR="005D35C0" w:rsidRPr="00DF21BF">
        <w:rPr>
          <w:i/>
          <w:sz w:val="24"/>
          <w:szCs w:val="24"/>
        </w:rPr>
        <w:t xml:space="preserve"> 50% svilupperà altre patologie. </w:t>
      </w:r>
      <w:r w:rsidRPr="00DF21BF">
        <w:rPr>
          <w:i/>
          <w:sz w:val="24"/>
          <w:szCs w:val="24"/>
        </w:rPr>
        <w:t xml:space="preserve"> </w:t>
      </w:r>
    </w:p>
    <w:p w:rsidR="00396D73" w:rsidRPr="005D35C0" w:rsidRDefault="00396D73" w:rsidP="00396D73">
      <w:pPr>
        <w:spacing w:after="0" w:line="240" w:lineRule="auto"/>
        <w:contextualSpacing/>
        <w:rPr>
          <w:b/>
          <w:sz w:val="20"/>
          <w:szCs w:val="20"/>
          <w:highlight w:val="yellow"/>
        </w:rPr>
      </w:pPr>
    </w:p>
    <w:p w:rsidR="005D35C0" w:rsidRPr="005D35C0" w:rsidRDefault="005D35C0" w:rsidP="00A9799F">
      <w:pPr>
        <w:spacing w:after="0" w:line="240" w:lineRule="auto"/>
        <w:contextualSpacing/>
        <w:jc w:val="center"/>
        <w:rPr>
          <w:b/>
          <w:sz w:val="34"/>
          <w:szCs w:val="34"/>
        </w:rPr>
      </w:pPr>
      <w:r w:rsidRPr="005D35C0">
        <w:rPr>
          <w:b/>
          <w:sz w:val="34"/>
          <w:szCs w:val="34"/>
        </w:rPr>
        <w:t>Più monitoraggio del diabete per garantire la sostenibilità del SSN:</w:t>
      </w:r>
    </w:p>
    <w:p w:rsidR="00382375" w:rsidRPr="005D35C0" w:rsidRDefault="005D35C0" w:rsidP="005D35C0">
      <w:pPr>
        <w:spacing w:after="0" w:line="240" w:lineRule="auto"/>
        <w:contextualSpacing/>
        <w:jc w:val="center"/>
        <w:rPr>
          <w:b/>
          <w:sz w:val="34"/>
          <w:szCs w:val="34"/>
        </w:rPr>
      </w:pPr>
      <w:r w:rsidRPr="005D35C0">
        <w:rPr>
          <w:b/>
          <w:sz w:val="34"/>
          <w:szCs w:val="34"/>
        </w:rPr>
        <w:t xml:space="preserve">possibili risparmi fino a 980 milioni di euro in 12 mesi </w:t>
      </w:r>
    </w:p>
    <w:p w:rsidR="00382375" w:rsidRPr="00396D73" w:rsidRDefault="005D35C0" w:rsidP="00382375">
      <w:pPr>
        <w:spacing w:after="0"/>
        <w:contextualSpacing/>
        <w:jc w:val="center"/>
        <w:rPr>
          <w:b/>
          <w:sz w:val="10"/>
          <w:szCs w:val="10"/>
        </w:rPr>
      </w:pPr>
      <w:r>
        <w:rPr>
          <w:b/>
          <w:sz w:val="10"/>
          <w:szCs w:val="10"/>
        </w:rPr>
        <w:t xml:space="preserve"> </w:t>
      </w:r>
    </w:p>
    <w:p w:rsidR="00382375" w:rsidRPr="00DF21BF" w:rsidRDefault="005D35C0" w:rsidP="000A0BF3">
      <w:pPr>
        <w:pStyle w:val="Paragrafoelenco"/>
        <w:numPr>
          <w:ilvl w:val="0"/>
          <w:numId w:val="9"/>
        </w:numPr>
        <w:ind w:left="567" w:right="83" w:hanging="283"/>
        <w:jc w:val="both"/>
        <w:rPr>
          <w:rFonts w:asciiTheme="minorHAnsi" w:hAnsiTheme="minorHAnsi"/>
          <w:i/>
          <w:sz w:val="25"/>
          <w:szCs w:val="25"/>
        </w:rPr>
      </w:pPr>
      <w:r w:rsidRPr="0030559F">
        <w:rPr>
          <w:rFonts w:asciiTheme="minorHAnsi" w:hAnsiTheme="minorHAnsi"/>
          <w:i/>
          <w:sz w:val="25"/>
          <w:szCs w:val="25"/>
        </w:rPr>
        <w:t xml:space="preserve">Con i soldi spesi per curare 1 persona con 4 </w:t>
      </w:r>
      <w:r w:rsidR="000A0BF3">
        <w:rPr>
          <w:rFonts w:asciiTheme="minorHAnsi" w:hAnsiTheme="minorHAnsi"/>
          <w:i/>
          <w:sz w:val="25"/>
          <w:szCs w:val="25"/>
        </w:rPr>
        <w:t>malattie</w:t>
      </w:r>
      <w:r w:rsidRPr="0030559F">
        <w:rPr>
          <w:rFonts w:asciiTheme="minorHAnsi" w:hAnsiTheme="minorHAnsi"/>
          <w:i/>
          <w:sz w:val="25"/>
          <w:szCs w:val="25"/>
        </w:rPr>
        <w:t xml:space="preserve"> associate al diabete, </w:t>
      </w:r>
      <w:r w:rsidR="00262840" w:rsidRPr="0030559F">
        <w:rPr>
          <w:rFonts w:asciiTheme="minorHAnsi" w:hAnsiTheme="minorHAnsi"/>
          <w:i/>
          <w:sz w:val="25"/>
          <w:szCs w:val="25"/>
        </w:rPr>
        <w:t xml:space="preserve">si potrebbero </w:t>
      </w:r>
      <w:r w:rsidR="0030559F" w:rsidRPr="0030559F">
        <w:rPr>
          <w:rFonts w:asciiTheme="minorHAnsi" w:hAnsiTheme="minorHAnsi"/>
          <w:i/>
          <w:sz w:val="25"/>
          <w:szCs w:val="25"/>
        </w:rPr>
        <w:t>assistere</w:t>
      </w:r>
      <w:r w:rsidR="00262840" w:rsidRPr="0030559F">
        <w:rPr>
          <w:rFonts w:asciiTheme="minorHAnsi" w:hAnsiTheme="minorHAnsi"/>
          <w:i/>
          <w:sz w:val="25"/>
          <w:szCs w:val="25"/>
        </w:rPr>
        <w:t xml:space="preserve"> </w:t>
      </w:r>
      <w:r w:rsidRPr="0030559F">
        <w:rPr>
          <w:rFonts w:asciiTheme="minorHAnsi" w:hAnsiTheme="minorHAnsi"/>
          <w:i/>
          <w:sz w:val="25"/>
          <w:szCs w:val="25"/>
        </w:rPr>
        <w:t xml:space="preserve">20 </w:t>
      </w:r>
      <w:r w:rsidR="00262840" w:rsidRPr="0030559F">
        <w:rPr>
          <w:rFonts w:asciiTheme="minorHAnsi" w:hAnsiTheme="minorHAnsi"/>
          <w:i/>
          <w:sz w:val="25"/>
          <w:szCs w:val="25"/>
        </w:rPr>
        <w:t>diabeti</w:t>
      </w:r>
      <w:r w:rsidR="00262840" w:rsidRPr="00DF21BF">
        <w:rPr>
          <w:rFonts w:asciiTheme="minorHAnsi" w:hAnsiTheme="minorHAnsi"/>
          <w:i/>
          <w:sz w:val="25"/>
          <w:szCs w:val="25"/>
        </w:rPr>
        <w:t>ci senza comorbilità.</w:t>
      </w:r>
    </w:p>
    <w:p w:rsidR="0011488B" w:rsidRPr="0030559F" w:rsidRDefault="00262840" w:rsidP="000A0BF3">
      <w:pPr>
        <w:pStyle w:val="Paragrafoelenco"/>
        <w:numPr>
          <w:ilvl w:val="0"/>
          <w:numId w:val="9"/>
        </w:numPr>
        <w:ind w:left="567" w:right="83" w:hanging="283"/>
        <w:jc w:val="both"/>
        <w:rPr>
          <w:rFonts w:asciiTheme="minorHAnsi" w:hAnsiTheme="minorHAnsi"/>
          <w:i/>
          <w:sz w:val="25"/>
          <w:szCs w:val="25"/>
        </w:rPr>
      </w:pPr>
      <w:r w:rsidRPr="0030559F">
        <w:rPr>
          <w:rFonts w:asciiTheme="minorHAnsi" w:hAnsiTheme="minorHAnsi"/>
          <w:i/>
          <w:sz w:val="25"/>
          <w:szCs w:val="25"/>
        </w:rPr>
        <w:t xml:space="preserve">Diagnosi tempestiva e rapido avvio al trattamento gli altri fattori per governare il diabete, secondo uno studio realizzato dall’università </w:t>
      </w:r>
      <w:r w:rsidR="00D80E32">
        <w:rPr>
          <w:rFonts w:asciiTheme="minorHAnsi" w:hAnsiTheme="minorHAnsi"/>
          <w:i/>
          <w:sz w:val="25"/>
          <w:szCs w:val="25"/>
        </w:rPr>
        <w:t>“</w:t>
      </w:r>
      <w:r w:rsidRPr="0030559F">
        <w:rPr>
          <w:rFonts w:asciiTheme="minorHAnsi" w:hAnsiTheme="minorHAnsi"/>
          <w:i/>
          <w:sz w:val="25"/>
          <w:szCs w:val="25"/>
        </w:rPr>
        <w:t>Tor Vergata</w:t>
      </w:r>
      <w:r w:rsidR="00D80E32">
        <w:rPr>
          <w:rFonts w:asciiTheme="minorHAnsi" w:hAnsiTheme="minorHAnsi"/>
          <w:i/>
          <w:sz w:val="25"/>
          <w:szCs w:val="25"/>
        </w:rPr>
        <w:t>”</w:t>
      </w:r>
      <w:r w:rsidRPr="0030559F">
        <w:rPr>
          <w:rFonts w:asciiTheme="minorHAnsi" w:hAnsiTheme="minorHAnsi"/>
          <w:i/>
          <w:sz w:val="25"/>
          <w:szCs w:val="25"/>
        </w:rPr>
        <w:t>.</w:t>
      </w:r>
    </w:p>
    <w:p w:rsidR="00AB3AE6" w:rsidRPr="000F0015" w:rsidRDefault="00AB3AE6" w:rsidP="00A35345">
      <w:pPr>
        <w:spacing w:after="0"/>
        <w:contextualSpacing/>
        <w:rPr>
          <w:rFonts w:eastAsia="Times New Roman" w:cs="Times New Roman"/>
          <w:sz w:val="16"/>
          <w:szCs w:val="16"/>
          <w:lang w:eastAsia="it-IT"/>
        </w:rPr>
      </w:pPr>
    </w:p>
    <w:p w:rsidR="000F0015" w:rsidRPr="00AB3AE6" w:rsidRDefault="000F0015" w:rsidP="00A35345">
      <w:pPr>
        <w:spacing w:after="0"/>
        <w:contextualSpacing/>
        <w:rPr>
          <w:b/>
          <w:sz w:val="14"/>
          <w:szCs w:val="14"/>
        </w:rPr>
      </w:pPr>
    </w:p>
    <w:p w:rsidR="00462DF3" w:rsidRPr="000F0015" w:rsidRDefault="00A35345" w:rsidP="007B6296">
      <w:pPr>
        <w:spacing w:after="0"/>
        <w:contextualSpacing/>
        <w:jc w:val="both"/>
      </w:pPr>
      <w:r w:rsidRPr="000F0015">
        <w:rPr>
          <w:b/>
        </w:rPr>
        <w:t xml:space="preserve">Roma, 27 ottobre 2015 </w:t>
      </w:r>
      <w:r w:rsidR="000B2DB3" w:rsidRPr="000F0015">
        <w:t>–</w:t>
      </w:r>
      <w:r w:rsidRPr="000F0015">
        <w:rPr>
          <w:b/>
        </w:rPr>
        <w:t xml:space="preserve"> </w:t>
      </w:r>
      <w:r w:rsidR="009E7BBD" w:rsidRPr="000F0015">
        <w:t xml:space="preserve">Nel diabete </w:t>
      </w:r>
      <w:r w:rsidR="001754C5" w:rsidRPr="000F0015">
        <w:t>controllo</w:t>
      </w:r>
      <w:r w:rsidR="00E7479D" w:rsidRPr="000F0015">
        <w:rPr>
          <w:rFonts w:cs="Arial"/>
          <w:color w:val="000000"/>
        </w:rPr>
        <w:t xml:space="preserve"> fa rima con risparm</w:t>
      </w:r>
      <w:r w:rsidR="009E7BBD" w:rsidRPr="000F0015">
        <w:rPr>
          <w:rFonts w:cs="Arial"/>
          <w:color w:val="000000"/>
        </w:rPr>
        <w:t>io</w:t>
      </w:r>
      <w:r w:rsidR="00E7479D" w:rsidRPr="000F0015">
        <w:rPr>
          <w:rFonts w:cs="Arial"/>
          <w:color w:val="000000"/>
        </w:rPr>
        <w:t xml:space="preserve">: </w:t>
      </w:r>
      <w:r w:rsidR="00E7479D" w:rsidRPr="000F0015">
        <w:rPr>
          <w:rFonts w:cs="Arial"/>
          <w:b/>
          <w:color w:val="000000"/>
        </w:rPr>
        <w:t>340 milioni di euro</w:t>
      </w:r>
      <w:r w:rsidR="00E7479D" w:rsidRPr="000F0015">
        <w:rPr>
          <w:rFonts w:cs="Arial"/>
          <w:color w:val="000000"/>
        </w:rPr>
        <w:t xml:space="preserve"> </w:t>
      </w:r>
      <w:r w:rsidR="009E7BBD" w:rsidRPr="000F0015">
        <w:rPr>
          <w:rFonts w:cs="Arial"/>
          <w:color w:val="000000"/>
        </w:rPr>
        <w:t xml:space="preserve">è la cifra che </w:t>
      </w:r>
      <w:r w:rsidR="00E7479D" w:rsidRPr="000F0015">
        <w:rPr>
          <w:rFonts w:cs="Arial"/>
          <w:color w:val="000000"/>
        </w:rPr>
        <w:t xml:space="preserve">il </w:t>
      </w:r>
      <w:r w:rsidR="009E7BBD" w:rsidRPr="000F0015">
        <w:t xml:space="preserve">Sistema </w:t>
      </w:r>
      <w:r w:rsidR="00F85AF6" w:rsidRPr="000F0015">
        <w:t>S</w:t>
      </w:r>
      <w:r w:rsidR="009E7BBD" w:rsidRPr="000F0015">
        <w:t xml:space="preserve">anitario </w:t>
      </w:r>
      <w:r w:rsidR="00F85AF6" w:rsidRPr="000F0015">
        <w:t>N</w:t>
      </w:r>
      <w:r w:rsidR="009E7BBD" w:rsidRPr="000F0015">
        <w:t>azionale</w:t>
      </w:r>
      <w:r w:rsidR="00E7479D" w:rsidRPr="000F0015">
        <w:rPr>
          <w:rFonts w:cs="Arial"/>
          <w:color w:val="000000"/>
        </w:rPr>
        <w:t xml:space="preserve"> </w:t>
      </w:r>
      <w:r w:rsidR="00F50C39" w:rsidRPr="000F0015">
        <w:rPr>
          <w:rFonts w:cs="Arial"/>
          <w:color w:val="000000"/>
        </w:rPr>
        <w:t xml:space="preserve">(SSN) </w:t>
      </w:r>
      <w:r w:rsidR="00E7479D" w:rsidRPr="000F0015">
        <w:rPr>
          <w:rFonts w:cs="Arial"/>
          <w:color w:val="000000"/>
        </w:rPr>
        <w:t xml:space="preserve">potrebbe risparmiare </w:t>
      </w:r>
      <w:r w:rsidR="009E7BBD" w:rsidRPr="000F0015">
        <w:rPr>
          <w:rFonts w:cs="Arial"/>
          <w:b/>
          <w:color w:val="000000"/>
        </w:rPr>
        <w:t>ogni anno</w:t>
      </w:r>
      <w:r w:rsidR="009E7BBD" w:rsidRPr="000F0015">
        <w:rPr>
          <w:rFonts w:cs="Arial"/>
          <w:color w:val="000000"/>
        </w:rPr>
        <w:t xml:space="preserve">, </w:t>
      </w:r>
      <w:r w:rsidR="00E7479D" w:rsidRPr="000F0015">
        <w:rPr>
          <w:rFonts w:cs="Arial"/>
          <w:color w:val="000000"/>
        </w:rPr>
        <w:t xml:space="preserve">raddoppiando </w:t>
      </w:r>
      <w:r w:rsidR="001754C5" w:rsidRPr="000F0015">
        <w:rPr>
          <w:rFonts w:cs="Arial"/>
          <w:color w:val="000000"/>
        </w:rPr>
        <w:t xml:space="preserve">(da 1,4 a 3) </w:t>
      </w:r>
      <w:r w:rsidR="00E7479D" w:rsidRPr="000F0015">
        <w:rPr>
          <w:rFonts w:cs="Arial"/>
          <w:color w:val="000000"/>
        </w:rPr>
        <w:t>il numero delle visite per il controllo dell’emoglobina glicata</w:t>
      </w:r>
      <w:r w:rsidR="008B57E3" w:rsidRPr="000F0015">
        <w:rPr>
          <w:rFonts w:cs="Arial"/>
          <w:color w:val="000000"/>
        </w:rPr>
        <w:t xml:space="preserve">. </w:t>
      </w:r>
      <w:r w:rsidR="00D80E32">
        <w:rPr>
          <w:rFonts w:cs="Arial"/>
          <w:color w:val="000000"/>
        </w:rPr>
        <w:t>Risparmio</w:t>
      </w:r>
      <w:r w:rsidR="00AB3AE6" w:rsidRPr="000F0015">
        <w:rPr>
          <w:rFonts w:cs="Arial"/>
          <w:color w:val="000000"/>
        </w:rPr>
        <w:t xml:space="preserve"> che potrebbe arrivare </w:t>
      </w:r>
      <w:r w:rsidR="008B57E3" w:rsidRPr="000F0015">
        <w:rPr>
          <w:rFonts w:cs="Arial"/>
          <w:color w:val="000000"/>
        </w:rPr>
        <w:t xml:space="preserve">a </w:t>
      </w:r>
      <w:r w:rsidR="008B57E3" w:rsidRPr="000F0015">
        <w:rPr>
          <w:rFonts w:cs="Arial"/>
          <w:b/>
          <w:color w:val="000000"/>
        </w:rPr>
        <w:t>980 milioni di euro</w:t>
      </w:r>
      <w:r w:rsidR="008B57E3" w:rsidRPr="000F0015">
        <w:rPr>
          <w:rFonts w:cs="Arial"/>
          <w:color w:val="000000"/>
        </w:rPr>
        <w:t>, potenziando congiuntamente anche il monitoraggio di microalbuminuria e colesterolo</w:t>
      </w:r>
      <w:r w:rsidR="00462DF3" w:rsidRPr="000F0015">
        <w:rPr>
          <w:rFonts w:cs="Arial"/>
          <w:color w:val="000000"/>
        </w:rPr>
        <w:t xml:space="preserve">, grazie ad una migliore gestione della malattia e alla conseguente riduzione delle comorbilità associate e delle ospedalizzazioni. </w:t>
      </w:r>
      <w:r w:rsidR="00D82A08" w:rsidRPr="00E933D1">
        <w:rPr>
          <w:rFonts w:cs="Arial"/>
          <w:color w:val="000000"/>
        </w:rPr>
        <w:t xml:space="preserve">È quanto </w:t>
      </w:r>
      <w:r w:rsidR="00462DF3" w:rsidRPr="00E933D1">
        <w:rPr>
          <w:rFonts w:cs="Arial"/>
          <w:color w:val="000000"/>
        </w:rPr>
        <w:t>emerge</w:t>
      </w:r>
      <w:r w:rsidR="00D82A08" w:rsidRPr="00E933D1">
        <w:rPr>
          <w:rFonts w:cs="Arial"/>
          <w:color w:val="000000"/>
        </w:rPr>
        <w:t xml:space="preserve"> da uno studio</w:t>
      </w:r>
      <w:r w:rsidR="00A9799F" w:rsidRPr="00E933D1">
        <w:rPr>
          <w:rFonts w:cs="Arial"/>
          <w:color w:val="000000"/>
          <w:vertAlign w:val="superscript"/>
        </w:rPr>
        <w:t>1</w:t>
      </w:r>
      <w:r w:rsidR="00D82A08" w:rsidRPr="00E933D1">
        <w:rPr>
          <w:rFonts w:cs="Arial"/>
          <w:color w:val="000000"/>
        </w:rPr>
        <w:t xml:space="preserve"> realizzato dal Gruppo di ricerca del CEIS-EEHTA dell’Università di Roma “Tor Vergata”</w:t>
      </w:r>
      <w:r w:rsidR="00462DF3" w:rsidRPr="00E933D1">
        <w:rPr>
          <w:rFonts w:cs="Arial"/>
          <w:color w:val="000000"/>
        </w:rPr>
        <w:t xml:space="preserve">, </w:t>
      </w:r>
      <w:r w:rsidR="00D82A08" w:rsidRPr="00E933D1">
        <w:rPr>
          <w:rFonts w:cs="Arial"/>
          <w:color w:val="000000"/>
        </w:rPr>
        <w:t xml:space="preserve">presentato oggi nell’ambito </w:t>
      </w:r>
      <w:r w:rsidR="00D82A08" w:rsidRPr="007B6296">
        <w:rPr>
          <w:rFonts w:cs="Arial"/>
          <w:color w:val="000000"/>
        </w:rPr>
        <w:t>del workshop</w:t>
      </w:r>
      <w:r w:rsidR="001B4368" w:rsidRPr="007B6296">
        <w:rPr>
          <w:rFonts w:cs="Arial"/>
          <w:color w:val="000000"/>
        </w:rPr>
        <w:t xml:space="preserve"> </w:t>
      </w:r>
      <w:r w:rsidR="00D82A08" w:rsidRPr="007B6296">
        <w:rPr>
          <w:b/>
        </w:rPr>
        <w:t>“Contro il diabete gioco d’anticipo”</w:t>
      </w:r>
      <w:r w:rsidR="00D82A08" w:rsidRPr="007B6296">
        <w:t xml:space="preserve">, </w:t>
      </w:r>
      <w:r w:rsidR="007B6296" w:rsidRPr="007B6296">
        <w:t xml:space="preserve">promosso da AboutPharma and Medical Devices, con il patrocinio del Ministero della Salute, e </w:t>
      </w:r>
      <w:r w:rsidR="00E009B6" w:rsidRPr="007B6296">
        <w:t>realizzato co</w:t>
      </w:r>
      <w:r w:rsidR="007B6296" w:rsidRPr="007B6296">
        <w:t>n il contributo di AstraZeneca.</w:t>
      </w:r>
    </w:p>
    <w:p w:rsidR="00B2574D" w:rsidRPr="00DF21BF" w:rsidRDefault="00B2574D" w:rsidP="003D1678">
      <w:pPr>
        <w:spacing w:after="0"/>
        <w:contextualSpacing/>
        <w:jc w:val="both"/>
        <w:rPr>
          <w:b/>
          <w:sz w:val="10"/>
          <w:szCs w:val="10"/>
        </w:rPr>
      </w:pPr>
    </w:p>
    <w:p w:rsidR="00262840" w:rsidRPr="000F0015" w:rsidRDefault="008B57E3" w:rsidP="003D1678">
      <w:pPr>
        <w:spacing w:after="0"/>
        <w:contextualSpacing/>
        <w:jc w:val="both"/>
      </w:pPr>
      <w:r w:rsidRPr="000F0015">
        <w:t>In Italia o</w:t>
      </w:r>
      <w:r w:rsidR="00A35345" w:rsidRPr="000F0015">
        <w:t xml:space="preserve">gni </w:t>
      </w:r>
      <w:r w:rsidR="00A35345" w:rsidRPr="000F0015">
        <w:rPr>
          <w:b/>
        </w:rPr>
        <w:t>100 euro</w:t>
      </w:r>
      <w:r w:rsidR="00A35345" w:rsidRPr="000F0015">
        <w:t xml:space="preserve"> di spesa sanitaria, </w:t>
      </w:r>
      <w:r w:rsidR="00A35345" w:rsidRPr="000F0015">
        <w:rPr>
          <w:b/>
        </w:rPr>
        <w:t>8 euro</w:t>
      </w:r>
      <w:r w:rsidR="00A35345" w:rsidRPr="000F0015">
        <w:t xml:space="preserve"> sono </w:t>
      </w:r>
      <w:r w:rsidR="005D1DDB" w:rsidRPr="000F0015">
        <w:t>destinati al</w:t>
      </w:r>
      <w:r w:rsidR="00A35345" w:rsidRPr="000F0015">
        <w:t xml:space="preserve"> diabete e alle sue comorbilità</w:t>
      </w:r>
      <w:r w:rsidR="00CA4BAB" w:rsidRPr="000F0015">
        <w:t>.</w:t>
      </w:r>
      <w:r w:rsidR="00F50C39" w:rsidRPr="000F0015">
        <w:t xml:space="preserve"> </w:t>
      </w:r>
      <w:r w:rsidR="00CA4BAB" w:rsidRPr="000F0015">
        <w:t>I</w:t>
      </w:r>
      <w:r w:rsidR="00EB41C0" w:rsidRPr="000F0015">
        <w:t>l</w:t>
      </w:r>
      <w:r w:rsidR="00F50C39" w:rsidRPr="000F0015">
        <w:t xml:space="preserve"> SSN </w:t>
      </w:r>
      <w:r w:rsidR="00BC16F9" w:rsidRPr="000F0015">
        <w:t>spende</w:t>
      </w:r>
      <w:r w:rsidR="00A730D4" w:rsidRPr="000F0015">
        <w:t xml:space="preserve"> </w:t>
      </w:r>
      <w:r w:rsidR="00A35345" w:rsidRPr="000F0015">
        <w:rPr>
          <w:b/>
        </w:rPr>
        <w:t>9,5 miliardi di euro</w:t>
      </w:r>
      <w:r w:rsidR="00A2182A" w:rsidRPr="000F0015">
        <w:t xml:space="preserve"> </w:t>
      </w:r>
      <w:r w:rsidR="00CA4BAB" w:rsidRPr="000F0015">
        <w:t xml:space="preserve">all’anno </w:t>
      </w:r>
      <w:r w:rsidR="000B2DB3" w:rsidRPr="000F0015">
        <w:t xml:space="preserve">per </w:t>
      </w:r>
      <w:r w:rsidR="005D1DDB" w:rsidRPr="000F0015">
        <w:t xml:space="preserve">gli </w:t>
      </w:r>
      <w:r w:rsidR="007F6E4F" w:rsidRPr="000F0015">
        <w:t xml:space="preserve">oltre </w:t>
      </w:r>
      <w:r w:rsidR="007F6E4F" w:rsidRPr="000F0015">
        <w:rPr>
          <w:b/>
        </w:rPr>
        <w:t>3,5 milioni</w:t>
      </w:r>
      <w:r w:rsidR="007F6E4F" w:rsidRPr="000F0015">
        <w:t xml:space="preserve"> di </w:t>
      </w:r>
      <w:r w:rsidR="005D1DDB" w:rsidRPr="000F0015">
        <w:t>diabetici</w:t>
      </w:r>
      <w:r w:rsidR="003D1678" w:rsidRPr="000F0015">
        <w:t xml:space="preserve">, il </w:t>
      </w:r>
      <w:r w:rsidR="003D1678" w:rsidRPr="000F0015">
        <w:rPr>
          <w:b/>
        </w:rPr>
        <w:t>50%</w:t>
      </w:r>
      <w:r w:rsidR="003D1678" w:rsidRPr="000F0015">
        <w:t xml:space="preserve"> dei quali </w:t>
      </w:r>
      <w:r w:rsidR="00EB41C0" w:rsidRPr="000F0015">
        <w:t xml:space="preserve">è </w:t>
      </w:r>
      <w:r w:rsidR="003D1678" w:rsidRPr="000F0015">
        <w:t>affetto da</w:t>
      </w:r>
      <w:r w:rsidR="00EB41C0" w:rsidRPr="000F0015">
        <w:t xml:space="preserve"> almeno</w:t>
      </w:r>
      <w:r w:rsidR="003D1678" w:rsidRPr="000F0015">
        <w:t xml:space="preserve"> </w:t>
      </w:r>
      <w:r w:rsidR="005017ED" w:rsidRPr="000F0015">
        <w:rPr>
          <w:b/>
        </w:rPr>
        <w:t>2</w:t>
      </w:r>
      <w:r w:rsidR="003D1678" w:rsidRPr="000F0015">
        <w:t xml:space="preserve"> o </w:t>
      </w:r>
      <w:r w:rsidR="003D1678" w:rsidRPr="000F0015">
        <w:rPr>
          <w:b/>
        </w:rPr>
        <w:t>3</w:t>
      </w:r>
      <w:r w:rsidR="00D80E32">
        <w:t xml:space="preserve"> comorbilità </w:t>
      </w:r>
      <w:r w:rsidR="00262840" w:rsidRPr="000F0015">
        <w:t xml:space="preserve">come </w:t>
      </w:r>
      <w:r w:rsidR="00942C35" w:rsidRPr="000F0015">
        <w:t>ipertensione, coronopatia,</w:t>
      </w:r>
      <w:r w:rsidR="00262840" w:rsidRPr="000F0015">
        <w:t xml:space="preserve"> insufficienza renale, </w:t>
      </w:r>
      <w:r w:rsidR="00942C35" w:rsidRPr="000F0015">
        <w:t>disturbi oculari</w:t>
      </w:r>
      <w:r w:rsidR="00262840" w:rsidRPr="000F0015">
        <w:t xml:space="preserve">. </w:t>
      </w:r>
      <w:r w:rsidR="00942C35" w:rsidRPr="000F0015">
        <w:t xml:space="preserve">Condizioni che contribuiscono ad aggravare il carico sanitario del diabete. Se, infatti, i </w:t>
      </w:r>
      <w:r w:rsidR="00262840" w:rsidRPr="000F0015">
        <w:t xml:space="preserve">soggetti con solo diabete, pari al </w:t>
      </w:r>
      <w:r w:rsidR="00262840" w:rsidRPr="000F0015">
        <w:rPr>
          <w:b/>
        </w:rPr>
        <w:t>13%</w:t>
      </w:r>
      <w:r w:rsidR="00262840" w:rsidRPr="000F0015">
        <w:t xml:space="preserve"> del totale, generano il </w:t>
      </w:r>
      <w:r w:rsidR="00262840" w:rsidRPr="000F0015">
        <w:rPr>
          <w:b/>
        </w:rPr>
        <w:t>4%</w:t>
      </w:r>
      <w:r w:rsidR="00262840" w:rsidRPr="000F0015">
        <w:t xml:space="preserve"> della spesa complessiva, i pazienti con 2 o 3 comorbilità ne assorbono ben il </w:t>
      </w:r>
      <w:r w:rsidR="00262840" w:rsidRPr="000F0015">
        <w:rPr>
          <w:b/>
        </w:rPr>
        <w:t>73%.</w:t>
      </w:r>
      <w:r w:rsidR="00942C35" w:rsidRPr="000F0015">
        <w:rPr>
          <w:b/>
        </w:rPr>
        <w:t xml:space="preserve"> </w:t>
      </w:r>
      <w:r w:rsidR="00942C35" w:rsidRPr="000F0015">
        <w:t xml:space="preserve">Tutto ciò senza considerare gli </w:t>
      </w:r>
      <w:r w:rsidR="00942C35" w:rsidRPr="000F0015">
        <w:rPr>
          <w:b/>
        </w:rPr>
        <w:t>11 miliardi</w:t>
      </w:r>
      <w:r w:rsidR="00942C35" w:rsidRPr="000F0015">
        <w:t xml:space="preserve"> di costi indiretti causati dalla perdita di produttività per assenza da lavoro e prepensionamento.</w:t>
      </w:r>
    </w:p>
    <w:p w:rsidR="00B2574D" w:rsidRPr="00C02B5A" w:rsidRDefault="00B2574D" w:rsidP="003D1678">
      <w:pPr>
        <w:spacing w:after="0"/>
        <w:contextualSpacing/>
        <w:jc w:val="both"/>
        <w:rPr>
          <w:sz w:val="10"/>
          <w:szCs w:val="10"/>
        </w:rPr>
      </w:pPr>
    </w:p>
    <w:p w:rsidR="003C3248" w:rsidRPr="000F0015" w:rsidRDefault="005B3A19" w:rsidP="003D1678">
      <w:pPr>
        <w:spacing w:after="0"/>
        <w:contextualSpacing/>
        <w:jc w:val="both"/>
        <w:rPr>
          <w:rFonts w:cs="Arial"/>
          <w:b/>
          <w:color w:val="000000"/>
        </w:rPr>
      </w:pPr>
      <w:r w:rsidRPr="000F0015">
        <w:rPr>
          <w:rFonts w:cs="Arial"/>
          <w:i/>
          <w:color w:val="000000"/>
        </w:rPr>
        <w:t>“U</w:t>
      </w:r>
      <w:r w:rsidR="00760747" w:rsidRPr="000F0015">
        <w:rPr>
          <w:rFonts w:cs="Arial"/>
          <w:i/>
          <w:color w:val="000000"/>
        </w:rPr>
        <w:t xml:space="preserve">n </w:t>
      </w:r>
      <w:r w:rsidR="007B5792" w:rsidRPr="000F0015">
        <w:rPr>
          <w:rFonts w:cs="Arial"/>
          <w:i/>
          <w:color w:val="000000"/>
        </w:rPr>
        <w:t>soggetto diabetico</w:t>
      </w:r>
      <w:r w:rsidR="00760747" w:rsidRPr="000F0015">
        <w:rPr>
          <w:rFonts w:cs="Arial"/>
          <w:i/>
          <w:color w:val="000000"/>
        </w:rPr>
        <w:t xml:space="preserve"> </w:t>
      </w:r>
      <w:r w:rsidR="00EB41C0" w:rsidRPr="000F0015">
        <w:rPr>
          <w:rFonts w:cs="Arial"/>
          <w:i/>
          <w:color w:val="000000"/>
        </w:rPr>
        <w:t xml:space="preserve">costa in media oltre </w:t>
      </w:r>
      <w:r w:rsidR="00EB41C0" w:rsidRPr="000F0015">
        <w:rPr>
          <w:rFonts w:cs="Arial"/>
          <w:b/>
          <w:i/>
          <w:color w:val="000000"/>
        </w:rPr>
        <w:t>2</w:t>
      </w:r>
      <w:r w:rsidR="00923C93" w:rsidRPr="000F0015">
        <w:rPr>
          <w:rFonts w:cs="Arial"/>
          <w:b/>
          <w:i/>
          <w:color w:val="000000"/>
        </w:rPr>
        <w:t>.300</w:t>
      </w:r>
      <w:r w:rsidR="00EB41C0" w:rsidRPr="000F0015">
        <w:rPr>
          <w:rFonts w:cs="Arial"/>
          <w:b/>
          <w:i/>
          <w:color w:val="000000"/>
        </w:rPr>
        <w:t xml:space="preserve"> euro </w:t>
      </w:r>
      <w:r w:rsidR="00760747" w:rsidRPr="000F0015">
        <w:rPr>
          <w:rFonts w:cs="Arial"/>
          <w:i/>
          <w:color w:val="000000"/>
        </w:rPr>
        <w:t xml:space="preserve">all’anno per </w:t>
      </w:r>
      <w:r w:rsidRPr="000F0015">
        <w:rPr>
          <w:rFonts w:cs="Arial"/>
          <w:i/>
          <w:color w:val="000000"/>
        </w:rPr>
        <w:t>ricoveri ospedalieri, visite specialistiche e farmaci</w:t>
      </w:r>
      <w:r w:rsidR="0078733F" w:rsidRPr="000F0015">
        <w:rPr>
          <w:rFonts w:cs="Arial"/>
          <w:i/>
          <w:color w:val="000000"/>
        </w:rPr>
        <w:t xml:space="preserve">. Si passa </w:t>
      </w:r>
      <w:r w:rsidR="00923C93" w:rsidRPr="000F0015">
        <w:rPr>
          <w:rFonts w:cs="Arial"/>
          <w:i/>
          <w:color w:val="000000"/>
        </w:rPr>
        <w:t xml:space="preserve">da </w:t>
      </w:r>
      <w:r w:rsidR="00EB41C0" w:rsidRPr="000F0015">
        <w:rPr>
          <w:rFonts w:cs="Arial"/>
          <w:b/>
          <w:i/>
          <w:color w:val="000000"/>
        </w:rPr>
        <w:t>340 euro</w:t>
      </w:r>
      <w:r w:rsidR="00EB41C0" w:rsidRPr="000F0015">
        <w:rPr>
          <w:rFonts w:cs="Arial"/>
          <w:i/>
          <w:color w:val="000000"/>
        </w:rPr>
        <w:t xml:space="preserve"> per le persone con solo diabete</w:t>
      </w:r>
      <w:r w:rsidR="00923C93" w:rsidRPr="000F0015">
        <w:rPr>
          <w:rFonts w:cs="Arial"/>
          <w:i/>
          <w:color w:val="000000"/>
        </w:rPr>
        <w:t xml:space="preserve"> a oltre </w:t>
      </w:r>
      <w:r w:rsidR="00923C93" w:rsidRPr="000F0015">
        <w:rPr>
          <w:rFonts w:cs="Arial"/>
          <w:b/>
          <w:i/>
          <w:color w:val="000000"/>
        </w:rPr>
        <w:t>2.500 euro</w:t>
      </w:r>
      <w:r w:rsidR="00923C93" w:rsidRPr="000F0015">
        <w:rPr>
          <w:rFonts w:cs="Arial"/>
          <w:i/>
          <w:color w:val="000000"/>
        </w:rPr>
        <w:t xml:space="preserve"> in presenza di </w:t>
      </w:r>
      <w:r w:rsidR="005017ED" w:rsidRPr="000F0015">
        <w:rPr>
          <w:rFonts w:cs="Arial"/>
          <w:i/>
          <w:color w:val="000000"/>
        </w:rPr>
        <w:t>due</w:t>
      </w:r>
      <w:r w:rsidR="00923C93" w:rsidRPr="000F0015">
        <w:rPr>
          <w:rFonts w:cs="Arial"/>
          <w:i/>
          <w:color w:val="000000"/>
        </w:rPr>
        <w:t xml:space="preserve"> comorbilità, </w:t>
      </w:r>
      <w:r w:rsidR="00CA4BAB" w:rsidRPr="000F0015">
        <w:rPr>
          <w:rFonts w:cs="Arial"/>
          <w:i/>
          <w:color w:val="000000"/>
        </w:rPr>
        <w:t xml:space="preserve">per arrivare </w:t>
      </w:r>
      <w:r w:rsidR="00923C93" w:rsidRPr="000F0015">
        <w:rPr>
          <w:rFonts w:cs="Arial"/>
          <w:i/>
          <w:color w:val="000000"/>
        </w:rPr>
        <w:t xml:space="preserve">a </w:t>
      </w:r>
      <w:r w:rsidR="00EB41C0" w:rsidRPr="000F0015">
        <w:rPr>
          <w:rFonts w:cs="Arial"/>
          <w:b/>
          <w:i/>
          <w:color w:val="000000"/>
        </w:rPr>
        <w:t>7</w:t>
      </w:r>
      <w:r w:rsidR="00923C93" w:rsidRPr="000F0015">
        <w:rPr>
          <w:rFonts w:cs="Arial"/>
          <w:b/>
          <w:i/>
          <w:color w:val="000000"/>
        </w:rPr>
        <w:t>mila</w:t>
      </w:r>
      <w:r w:rsidR="00EB41C0" w:rsidRPr="000F0015">
        <w:rPr>
          <w:rFonts w:cs="Arial"/>
          <w:i/>
          <w:color w:val="000000"/>
        </w:rPr>
        <w:t xml:space="preserve"> </w:t>
      </w:r>
      <w:r w:rsidR="00EB41C0" w:rsidRPr="000F0015">
        <w:rPr>
          <w:rFonts w:cs="Arial"/>
          <w:b/>
          <w:i/>
          <w:color w:val="000000"/>
        </w:rPr>
        <w:t>euro</w:t>
      </w:r>
      <w:r w:rsidR="00EB41C0" w:rsidRPr="000F0015">
        <w:rPr>
          <w:rFonts w:cs="Arial"/>
          <w:i/>
          <w:color w:val="000000"/>
        </w:rPr>
        <w:t xml:space="preserve"> </w:t>
      </w:r>
      <w:r w:rsidR="0078733F" w:rsidRPr="000F0015">
        <w:rPr>
          <w:rFonts w:cs="Arial"/>
          <w:i/>
          <w:color w:val="000000"/>
        </w:rPr>
        <w:t>se le comorbilità sono</w:t>
      </w:r>
      <w:r w:rsidR="00EB41C0" w:rsidRPr="000F0015">
        <w:rPr>
          <w:rFonts w:cs="Arial"/>
          <w:i/>
          <w:color w:val="000000"/>
        </w:rPr>
        <w:t xml:space="preserve"> </w:t>
      </w:r>
      <w:r w:rsidR="005017ED" w:rsidRPr="000F0015">
        <w:rPr>
          <w:rFonts w:cs="Arial"/>
          <w:i/>
          <w:color w:val="000000"/>
        </w:rPr>
        <w:t xml:space="preserve">quattro. Ciò significa che 1 </w:t>
      </w:r>
      <w:r w:rsidR="007B5792" w:rsidRPr="000F0015">
        <w:rPr>
          <w:rFonts w:cs="Arial"/>
          <w:i/>
          <w:color w:val="000000"/>
        </w:rPr>
        <w:t>paziente</w:t>
      </w:r>
      <w:r w:rsidR="005017ED" w:rsidRPr="000F0015">
        <w:rPr>
          <w:rFonts w:cs="Arial"/>
          <w:i/>
          <w:color w:val="000000"/>
        </w:rPr>
        <w:t xml:space="preserve"> </w:t>
      </w:r>
      <w:r w:rsidR="00EB41C0" w:rsidRPr="000F0015">
        <w:rPr>
          <w:rFonts w:cs="Arial"/>
          <w:i/>
          <w:color w:val="000000"/>
        </w:rPr>
        <w:t xml:space="preserve">con </w:t>
      </w:r>
      <w:r w:rsidR="005017ED" w:rsidRPr="000F0015">
        <w:rPr>
          <w:rFonts w:cs="Arial"/>
          <w:i/>
          <w:color w:val="000000"/>
        </w:rPr>
        <w:t>quattro</w:t>
      </w:r>
      <w:r w:rsidR="00C672DA" w:rsidRPr="000F0015">
        <w:rPr>
          <w:rFonts w:cs="Arial"/>
          <w:i/>
          <w:color w:val="000000"/>
        </w:rPr>
        <w:t xml:space="preserve"> patologie associate</w:t>
      </w:r>
      <w:r w:rsidR="00EB41C0" w:rsidRPr="000F0015">
        <w:rPr>
          <w:rFonts w:cs="Arial"/>
          <w:i/>
          <w:color w:val="000000"/>
        </w:rPr>
        <w:t xml:space="preserve"> costa al SSN come 20 pazienti </w:t>
      </w:r>
      <w:r w:rsidR="0078733F" w:rsidRPr="000F0015">
        <w:rPr>
          <w:rFonts w:cs="Arial"/>
          <w:i/>
          <w:color w:val="000000"/>
        </w:rPr>
        <w:t>che non ne hanno sviluppato neanche una</w:t>
      </w:r>
      <w:r w:rsidR="005017ED" w:rsidRPr="000F0015">
        <w:rPr>
          <w:rFonts w:cs="Arial"/>
          <w:i/>
          <w:color w:val="000000"/>
        </w:rPr>
        <w:t xml:space="preserve">, a </w:t>
      </w:r>
      <w:r w:rsidR="007B5792" w:rsidRPr="000F0015">
        <w:rPr>
          <w:rFonts w:cs="Arial"/>
          <w:i/>
          <w:color w:val="000000"/>
        </w:rPr>
        <w:t>dimostrazione d</w:t>
      </w:r>
      <w:r w:rsidR="005017ED" w:rsidRPr="000F0015">
        <w:rPr>
          <w:rFonts w:cs="Arial"/>
          <w:i/>
          <w:color w:val="000000"/>
        </w:rPr>
        <w:t xml:space="preserve">i quanto </w:t>
      </w:r>
      <w:r w:rsidR="00C672DA" w:rsidRPr="000F0015">
        <w:rPr>
          <w:rFonts w:cs="Arial"/>
          <w:i/>
          <w:color w:val="000000"/>
        </w:rPr>
        <w:t>le comorbilità</w:t>
      </w:r>
      <w:r w:rsidR="005017ED" w:rsidRPr="000F0015">
        <w:rPr>
          <w:rFonts w:cs="Arial"/>
          <w:i/>
          <w:color w:val="000000"/>
        </w:rPr>
        <w:t xml:space="preserve"> </w:t>
      </w:r>
      <w:r w:rsidR="00AB3AE6" w:rsidRPr="000F0015">
        <w:rPr>
          <w:rFonts w:cs="Arial"/>
          <w:i/>
          <w:color w:val="000000"/>
        </w:rPr>
        <w:t>rappresentino</w:t>
      </w:r>
      <w:r w:rsidR="005017ED" w:rsidRPr="000F0015">
        <w:rPr>
          <w:rFonts w:cs="Arial"/>
          <w:i/>
          <w:color w:val="000000"/>
        </w:rPr>
        <w:t xml:space="preserve"> la vera </w:t>
      </w:r>
      <w:r w:rsidR="007B5792" w:rsidRPr="000F0015">
        <w:rPr>
          <w:rFonts w:cs="Arial"/>
          <w:i/>
          <w:color w:val="000000"/>
        </w:rPr>
        <w:t xml:space="preserve">minaccia </w:t>
      </w:r>
      <w:r w:rsidR="0078733F" w:rsidRPr="000F0015">
        <w:rPr>
          <w:rFonts w:cs="Arial"/>
          <w:i/>
          <w:color w:val="000000"/>
        </w:rPr>
        <w:t>del diabete</w:t>
      </w:r>
      <w:r w:rsidR="007B5792" w:rsidRPr="000F0015">
        <w:rPr>
          <w:rFonts w:cs="Arial"/>
          <w:i/>
          <w:color w:val="000000"/>
        </w:rPr>
        <w:t xml:space="preserve">, </w:t>
      </w:r>
      <w:r w:rsidR="00CA4BAB" w:rsidRPr="000F0015">
        <w:rPr>
          <w:rFonts w:cs="Arial"/>
          <w:i/>
          <w:color w:val="000000"/>
        </w:rPr>
        <w:t>non solo</w:t>
      </w:r>
      <w:r w:rsidR="007B5792" w:rsidRPr="000F0015">
        <w:rPr>
          <w:rFonts w:cs="Arial"/>
          <w:i/>
          <w:color w:val="000000"/>
        </w:rPr>
        <w:t xml:space="preserve"> </w:t>
      </w:r>
      <w:r w:rsidR="005017ED" w:rsidRPr="000F0015">
        <w:rPr>
          <w:rFonts w:cs="Arial"/>
          <w:i/>
          <w:color w:val="000000"/>
        </w:rPr>
        <w:t xml:space="preserve">dal punto di vista dell’aspettativa e qualità di vita </w:t>
      </w:r>
      <w:r w:rsidR="007B5792" w:rsidRPr="000F0015">
        <w:rPr>
          <w:rFonts w:cs="Arial"/>
          <w:i/>
          <w:color w:val="000000"/>
        </w:rPr>
        <w:t>delle persone</w:t>
      </w:r>
      <w:r w:rsidR="005017ED" w:rsidRPr="000F0015">
        <w:rPr>
          <w:rFonts w:cs="Arial"/>
          <w:i/>
          <w:color w:val="000000"/>
        </w:rPr>
        <w:t xml:space="preserve">, </w:t>
      </w:r>
      <w:r w:rsidR="00CA4BAB" w:rsidRPr="000F0015">
        <w:rPr>
          <w:rFonts w:cs="Arial"/>
          <w:i/>
          <w:color w:val="000000"/>
        </w:rPr>
        <w:t xml:space="preserve">ma anche </w:t>
      </w:r>
      <w:r w:rsidR="007B5792" w:rsidRPr="000F0015">
        <w:rPr>
          <w:rFonts w:cs="Arial"/>
          <w:i/>
          <w:color w:val="000000"/>
        </w:rPr>
        <w:t>in termini di aumento della spesa sanitaria”</w:t>
      </w:r>
      <w:r w:rsidR="007B5792" w:rsidRPr="000F0015">
        <w:rPr>
          <w:rFonts w:cs="Arial"/>
          <w:color w:val="000000"/>
        </w:rPr>
        <w:t xml:space="preserve">, ha affermato </w:t>
      </w:r>
      <w:r w:rsidR="007B5792" w:rsidRPr="000F0015">
        <w:rPr>
          <w:rFonts w:cs="Arial"/>
          <w:b/>
          <w:color w:val="000000"/>
        </w:rPr>
        <w:t xml:space="preserve">Francesco </w:t>
      </w:r>
      <w:r w:rsidR="00A73858">
        <w:rPr>
          <w:rFonts w:cs="Arial"/>
          <w:b/>
          <w:color w:val="000000"/>
        </w:rPr>
        <w:t xml:space="preserve">Saverio </w:t>
      </w:r>
      <w:r w:rsidR="007B5792" w:rsidRPr="000F0015">
        <w:rPr>
          <w:rFonts w:cs="Arial"/>
          <w:b/>
          <w:color w:val="000000"/>
        </w:rPr>
        <w:t>Mennini</w:t>
      </w:r>
      <w:r w:rsidR="007B5792" w:rsidRPr="000F0015">
        <w:rPr>
          <w:rFonts w:cs="Arial"/>
          <w:color w:val="000000"/>
        </w:rPr>
        <w:t xml:space="preserve">, </w:t>
      </w:r>
      <w:r w:rsidR="002467D7" w:rsidRPr="000F0015">
        <w:rPr>
          <w:rFonts w:cs="Arial"/>
          <w:b/>
          <w:color w:val="000000"/>
        </w:rPr>
        <w:t xml:space="preserve">Professore di Economia Sanitaria dell’Università </w:t>
      </w:r>
      <w:r w:rsidR="00D80E32">
        <w:rPr>
          <w:rFonts w:cs="Arial"/>
          <w:b/>
          <w:color w:val="000000"/>
        </w:rPr>
        <w:t>“</w:t>
      </w:r>
      <w:r w:rsidR="00A73858">
        <w:rPr>
          <w:rFonts w:cs="Arial"/>
          <w:b/>
          <w:color w:val="000000"/>
        </w:rPr>
        <w:t>Tor Vergata</w:t>
      </w:r>
      <w:r w:rsidR="00D80E32">
        <w:rPr>
          <w:rFonts w:cs="Arial"/>
          <w:b/>
          <w:color w:val="000000"/>
        </w:rPr>
        <w:t>”</w:t>
      </w:r>
      <w:r w:rsidR="00A73858">
        <w:rPr>
          <w:rFonts w:cs="Arial"/>
          <w:b/>
          <w:color w:val="000000"/>
        </w:rPr>
        <w:t xml:space="preserve"> </w:t>
      </w:r>
      <w:r w:rsidR="002467D7" w:rsidRPr="000F0015">
        <w:rPr>
          <w:rFonts w:cs="Arial"/>
          <w:b/>
          <w:color w:val="000000"/>
        </w:rPr>
        <w:t xml:space="preserve">e </w:t>
      </w:r>
      <w:r w:rsidR="007B5792" w:rsidRPr="000F0015">
        <w:rPr>
          <w:rFonts w:cs="Arial"/>
          <w:b/>
          <w:color w:val="000000"/>
        </w:rPr>
        <w:t xml:space="preserve">coordinatore scientifico dello studio. </w:t>
      </w:r>
    </w:p>
    <w:p w:rsidR="00B2574D" w:rsidRPr="00C02B5A" w:rsidRDefault="00B2574D" w:rsidP="003D1678">
      <w:pPr>
        <w:spacing w:after="0"/>
        <w:contextualSpacing/>
        <w:jc w:val="both"/>
        <w:rPr>
          <w:rFonts w:cs="Arial"/>
          <w:b/>
          <w:color w:val="000000"/>
          <w:sz w:val="10"/>
          <w:szCs w:val="10"/>
        </w:rPr>
      </w:pPr>
    </w:p>
    <w:p w:rsidR="00A73858" w:rsidRDefault="003D1678" w:rsidP="003B6237">
      <w:pPr>
        <w:spacing w:after="0"/>
        <w:contextualSpacing/>
        <w:jc w:val="both"/>
        <w:rPr>
          <w:rFonts w:cs="Arial"/>
          <w:color w:val="000000"/>
        </w:rPr>
      </w:pPr>
      <w:r w:rsidRPr="000F0015">
        <w:t xml:space="preserve">Costi </w:t>
      </w:r>
      <w:r w:rsidR="00915232" w:rsidRPr="000F0015">
        <w:t>che</w:t>
      </w:r>
      <w:r w:rsidR="00AF5D4B" w:rsidRPr="000F0015">
        <w:t xml:space="preserve"> rischiano di aumentare</w:t>
      </w:r>
      <w:r w:rsidR="00915232" w:rsidRPr="000F0015">
        <w:t xml:space="preserve"> in maniera esponenziale </w:t>
      </w:r>
      <w:r w:rsidR="002467D7" w:rsidRPr="000F0015">
        <w:t>in futuro</w:t>
      </w:r>
      <w:r w:rsidR="00915232" w:rsidRPr="000F0015">
        <w:t>,</w:t>
      </w:r>
      <w:r w:rsidR="00AF5D4B" w:rsidRPr="000F0015">
        <w:t xml:space="preserve"> se si pensa che oggi c’è almeno </w:t>
      </w:r>
      <w:r w:rsidR="00AF5D4B" w:rsidRPr="000F0015">
        <w:rPr>
          <w:b/>
        </w:rPr>
        <w:t>1 milione</w:t>
      </w:r>
      <w:r w:rsidR="00AF5D4B" w:rsidRPr="000F0015">
        <w:t xml:space="preserve"> di persone malate a loro insaputa, e che entro il </w:t>
      </w:r>
      <w:r w:rsidR="00AF5D4B" w:rsidRPr="000F0015">
        <w:rPr>
          <w:b/>
        </w:rPr>
        <w:t>2030</w:t>
      </w:r>
      <w:r w:rsidR="00AF5D4B" w:rsidRPr="000F0015">
        <w:t xml:space="preserve"> i diabetici in Italia saliranno a </w:t>
      </w:r>
      <w:r w:rsidR="002467D7" w:rsidRPr="000F0015">
        <w:rPr>
          <w:b/>
        </w:rPr>
        <w:t>6 milioni</w:t>
      </w:r>
      <w:r w:rsidR="002467D7" w:rsidRPr="000F0015">
        <w:t xml:space="preserve">, anche per effetto del progressivo </w:t>
      </w:r>
      <w:r w:rsidRPr="000F0015">
        <w:t>in</w:t>
      </w:r>
      <w:r w:rsidR="002467D7" w:rsidRPr="000F0015">
        <w:t xml:space="preserve">vecchiamento della popolazione. </w:t>
      </w:r>
      <w:r w:rsidR="00003CC1" w:rsidRPr="000F0015">
        <w:t xml:space="preserve">Si tratta di </w:t>
      </w:r>
      <w:r w:rsidR="00BB6B2C" w:rsidRPr="000F0015">
        <w:t xml:space="preserve">una malattia </w:t>
      </w:r>
      <w:r w:rsidR="00801974" w:rsidRPr="000F0015">
        <w:t xml:space="preserve">che, </w:t>
      </w:r>
      <w:r w:rsidR="00801974" w:rsidRPr="000F0015">
        <w:rPr>
          <w:rFonts w:cs="Arial"/>
        </w:rPr>
        <w:t>se non correttamente gestit</w:t>
      </w:r>
      <w:r w:rsidR="00BB6B2C" w:rsidRPr="000F0015">
        <w:rPr>
          <w:rFonts w:cs="Arial"/>
        </w:rPr>
        <w:t>a</w:t>
      </w:r>
      <w:r w:rsidR="00801974" w:rsidRPr="000F0015">
        <w:rPr>
          <w:rFonts w:cs="Arial"/>
        </w:rPr>
        <w:t>, rischia di ‘far saltare i conti’</w:t>
      </w:r>
      <w:r w:rsidR="00BB6B2C" w:rsidRPr="000F0015">
        <w:rPr>
          <w:rFonts w:cs="Arial"/>
        </w:rPr>
        <w:t xml:space="preserve">, gravando </w:t>
      </w:r>
      <w:r w:rsidR="00801974" w:rsidRPr="000F0015">
        <w:rPr>
          <w:rFonts w:cs="Arial"/>
          <w:color w:val="000000"/>
        </w:rPr>
        <w:t xml:space="preserve">la comunità di costi altissimi per far fronte </w:t>
      </w:r>
      <w:r w:rsidR="00BB6B2C" w:rsidRPr="000F0015">
        <w:rPr>
          <w:rFonts w:cs="Arial"/>
          <w:color w:val="000000"/>
        </w:rPr>
        <w:lastRenderedPageBreak/>
        <w:t>all’impatto negativo delle</w:t>
      </w:r>
      <w:r w:rsidR="00801974" w:rsidRPr="000F0015">
        <w:rPr>
          <w:rFonts w:cs="Arial"/>
          <w:color w:val="000000"/>
        </w:rPr>
        <w:t xml:space="preserve"> comorbilità su tutte le voci di spesa</w:t>
      </w:r>
      <w:r w:rsidR="00003CC1" w:rsidRPr="000F0015">
        <w:rPr>
          <w:rFonts w:cs="Arial"/>
          <w:color w:val="000000"/>
        </w:rPr>
        <w:t xml:space="preserve">, </w:t>
      </w:r>
      <w:r w:rsidR="00801974" w:rsidRPr="000F0015">
        <w:rPr>
          <w:rFonts w:cs="Arial"/>
          <w:i/>
          <w:color w:val="000000"/>
        </w:rPr>
        <w:t xml:space="preserve">in </w:t>
      </w:r>
      <w:r w:rsidR="00A41131" w:rsidRPr="000F0015">
        <w:rPr>
          <w:rFonts w:cs="Arial"/>
          <w:i/>
          <w:color w:val="000000"/>
        </w:rPr>
        <w:t>primis</w:t>
      </w:r>
      <w:r w:rsidR="00801974" w:rsidRPr="000F0015">
        <w:rPr>
          <w:rFonts w:cs="Arial"/>
          <w:color w:val="000000"/>
        </w:rPr>
        <w:t xml:space="preserve"> sul</w:t>
      </w:r>
      <w:r w:rsidR="00003CC1" w:rsidRPr="000F0015">
        <w:rPr>
          <w:rFonts w:cs="Arial"/>
          <w:color w:val="000000"/>
        </w:rPr>
        <w:t xml:space="preserve">le ospedalizzazioni </w:t>
      </w:r>
      <w:r w:rsidR="00A41131" w:rsidRPr="000F0015">
        <w:rPr>
          <w:rFonts w:cs="Arial"/>
          <w:color w:val="000000"/>
        </w:rPr>
        <w:t>che pesano per il</w:t>
      </w:r>
      <w:r w:rsidR="00801974" w:rsidRPr="000F0015">
        <w:rPr>
          <w:rFonts w:cs="Arial"/>
          <w:color w:val="000000"/>
        </w:rPr>
        <w:t xml:space="preserve"> </w:t>
      </w:r>
      <w:r w:rsidR="00801974" w:rsidRPr="000F0015">
        <w:rPr>
          <w:rFonts w:cs="Arial"/>
          <w:b/>
          <w:color w:val="000000"/>
        </w:rPr>
        <w:t>64%</w:t>
      </w:r>
      <w:r w:rsidR="00003CC1" w:rsidRPr="000F0015">
        <w:rPr>
          <w:rFonts w:cs="Arial"/>
          <w:b/>
          <w:color w:val="000000"/>
        </w:rPr>
        <w:t xml:space="preserve"> </w:t>
      </w:r>
      <w:r w:rsidR="00A41131" w:rsidRPr="000F0015">
        <w:rPr>
          <w:rFonts w:cs="Arial"/>
          <w:color w:val="000000"/>
        </w:rPr>
        <w:t>su</w:t>
      </w:r>
      <w:r w:rsidR="00003CC1" w:rsidRPr="000F0015">
        <w:rPr>
          <w:rFonts w:cs="Arial"/>
          <w:color w:val="000000"/>
        </w:rPr>
        <w:t>lla spesa complessiva per il diabete,</w:t>
      </w:r>
      <w:r w:rsidR="00801974" w:rsidRPr="000F0015">
        <w:rPr>
          <w:rFonts w:cs="Arial"/>
          <w:color w:val="000000"/>
        </w:rPr>
        <w:t xml:space="preserve"> a fronte di un’incidenza </w:t>
      </w:r>
      <w:r w:rsidR="00A41131" w:rsidRPr="000F0015">
        <w:rPr>
          <w:rFonts w:cs="Arial"/>
          <w:color w:val="000000"/>
        </w:rPr>
        <w:t>del</w:t>
      </w:r>
      <w:r w:rsidR="00801974" w:rsidRPr="000F0015">
        <w:rPr>
          <w:rFonts w:cs="Arial"/>
          <w:color w:val="000000"/>
        </w:rPr>
        <w:t xml:space="preserve"> </w:t>
      </w:r>
      <w:r w:rsidR="00801974" w:rsidRPr="000F0015">
        <w:rPr>
          <w:rFonts w:cs="Arial"/>
          <w:b/>
          <w:color w:val="000000"/>
        </w:rPr>
        <w:t>36%</w:t>
      </w:r>
      <w:r w:rsidR="00801974" w:rsidRPr="000F0015">
        <w:rPr>
          <w:rFonts w:cs="Arial"/>
          <w:color w:val="000000"/>
        </w:rPr>
        <w:t xml:space="preserve"> </w:t>
      </w:r>
      <w:r w:rsidR="00A41131" w:rsidRPr="000F0015">
        <w:rPr>
          <w:rFonts w:cs="Arial"/>
          <w:color w:val="000000"/>
        </w:rPr>
        <w:t>di</w:t>
      </w:r>
      <w:r w:rsidR="00801974" w:rsidRPr="000F0015">
        <w:rPr>
          <w:rFonts w:cs="Arial"/>
          <w:color w:val="000000"/>
        </w:rPr>
        <w:t xml:space="preserve"> farmaci e visite specialistiche.</w:t>
      </w:r>
    </w:p>
    <w:p w:rsidR="00C02B5A" w:rsidRPr="00C02B5A" w:rsidRDefault="00C02B5A" w:rsidP="003B6237">
      <w:pPr>
        <w:spacing w:after="0"/>
        <w:contextualSpacing/>
        <w:jc w:val="both"/>
        <w:rPr>
          <w:rFonts w:cs="Arial"/>
          <w:color w:val="000000"/>
          <w:sz w:val="10"/>
          <w:szCs w:val="10"/>
        </w:rPr>
      </w:pPr>
    </w:p>
    <w:p w:rsidR="00D95699" w:rsidRPr="000F0015" w:rsidRDefault="003B6237" w:rsidP="003B6237">
      <w:pPr>
        <w:spacing w:after="0"/>
        <w:contextualSpacing/>
        <w:jc w:val="both"/>
        <w:rPr>
          <w:rFonts w:cs="Arial"/>
          <w:color w:val="000000"/>
        </w:rPr>
      </w:pPr>
      <w:r w:rsidRPr="000F0015">
        <w:rPr>
          <w:rFonts w:cs="Arial"/>
          <w:i/>
          <w:color w:val="000000"/>
        </w:rPr>
        <w:t xml:space="preserve">“Il nostro </w:t>
      </w:r>
      <w:r w:rsidR="00181B0C" w:rsidRPr="000F0015">
        <w:rPr>
          <w:rFonts w:cs="Arial"/>
          <w:i/>
          <w:color w:val="000000"/>
        </w:rPr>
        <w:t xml:space="preserve">studio ha calcolato </w:t>
      </w:r>
      <w:r w:rsidR="00D80E32">
        <w:rPr>
          <w:rFonts w:cs="Arial"/>
          <w:i/>
          <w:color w:val="000000"/>
        </w:rPr>
        <w:t>un possibile risparmio di</w:t>
      </w:r>
      <w:r w:rsidR="00D95699" w:rsidRPr="000F0015">
        <w:rPr>
          <w:rFonts w:cs="Arial"/>
          <w:i/>
          <w:color w:val="000000"/>
        </w:rPr>
        <w:t xml:space="preserve"> </w:t>
      </w:r>
      <w:r w:rsidR="00D95699" w:rsidRPr="000F0015">
        <w:rPr>
          <w:rFonts w:cs="Arial"/>
          <w:b/>
          <w:i/>
          <w:color w:val="000000"/>
        </w:rPr>
        <w:t>340 milioni</w:t>
      </w:r>
      <w:r w:rsidR="00D95699" w:rsidRPr="000F0015">
        <w:rPr>
          <w:rFonts w:cs="Arial"/>
          <w:i/>
          <w:color w:val="000000"/>
        </w:rPr>
        <w:t xml:space="preserve"> </w:t>
      </w:r>
      <w:r w:rsidR="00181B0C" w:rsidRPr="000F0015">
        <w:rPr>
          <w:rFonts w:cs="Arial"/>
          <w:i/>
          <w:color w:val="000000"/>
        </w:rPr>
        <w:t xml:space="preserve">nell’arco di </w:t>
      </w:r>
      <w:r w:rsidR="00181B0C" w:rsidRPr="000F0015">
        <w:rPr>
          <w:rFonts w:cs="Arial"/>
          <w:b/>
          <w:i/>
          <w:color w:val="000000"/>
        </w:rPr>
        <w:t>12</w:t>
      </w:r>
      <w:r w:rsidR="00181B0C" w:rsidRPr="000F0015">
        <w:rPr>
          <w:rFonts w:cs="Arial"/>
          <w:i/>
          <w:color w:val="000000"/>
        </w:rPr>
        <w:t xml:space="preserve"> </w:t>
      </w:r>
      <w:r w:rsidR="00181B0C" w:rsidRPr="000F0015">
        <w:rPr>
          <w:rFonts w:cs="Arial"/>
          <w:b/>
          <w:i/>
          <w:color w:val="000000"/>
        </w:rPr>
        <w:t>mesi</w:t>
      </w:r>
      <w:r w:rsidR="00D80E32">
        <w:rPr>
          <w:rFonts w:cs="Arial"/>
          <w:i/>
          <w:color w:val="000000"/>
        </w:rPr>
        <w:t>,</w:t>
      </w:r>
      <w:r w:rsidR="00D95699" w:rsidRPr="000F0015">
        <w:rPr>
          <w:rFonts w:cs="Arial"/>
          <w:i/>
          <w:color w:val="000000"/>
        </w:rPr>
        <w:t xml:space="preserve"> generat</w:t>
      </w:r>
      <w:r w:rsidR="00D80E32">
        <w:rPr>
          <w:rFonts w:cs="Arial"/>
          <w:i/>
          <w:color w:val="000000"/>
        </w:rPr>
        <w:t>o</w:t>
      </w:r>
      <w:r w:rsidR="00D95699" w:rsidRPr="000F0015">
        <w:rPr>
          <w:rFonts w:cs="Arial"/>
          <w:i/>
          <w:color w:val="000000"/>
        </w:rPr>
        <w:t xml:space="preserve"> da un potenziamento del controllo dell’emoglobina glicata, </w:t>
      </w:r>
      <w:r w:rsidR="00C672DA" w:rsidRPr="000F0015">
        <w:rPr>
          <w:rFonts w:cs="Arial"/>
          <w:i/>
          <w:color w:val="000000"/>
        </w:rPr>
        <w:t>o addirittura</w:t>
      </w:r>
      <w:r w:rsidR="00D95699" w:rsidRPr="000F0015">
        <w:rPr>
          <w:rFonts w:cs="Arial"/>
          <w:i/>
          <w:color w:val="000000"/>
        </w:rPr>
        <w:t xml:space="preserve"> </w:t>
      </w:r>
      <w:r w:rsidR="00C672DA" w:rsidRPr="000F0015">
        <w:rPr>
          <w:rFonts w:cs="Arial"/>
          <w:i/>
          <w:color w:val="000000"/>
        </w:rPr>
        <w:t xml:space="preserve">di </w:t>
      </w:r>
      <w:r w:rsidR="00D95699" w:rsidRPr="000F0015">
        <w:rPr>
          <w:rFonts w:cs="Arial"/>
          <w:b/>
          <w:i/>
          <w:color w:val="000000"/>
        </w:rPr>
        <w:t>980 milioni</w:t>
      </w:r>
      <w:r w:rsidR="00D95699" w:rsidRPr="000F0015">
        <w:rPr>
          <w:rFonts w:cs="Arial"/>
          <w:i/>
          <w:color w:val="000000"/>
        </w:rPr>
        <w:t xml:space="preserve"> in caso di intervento su </w:t>
      </w:r>
      <w:r w:rsidR="00531AC1" w:rsidRPr="000F0015">
        <w:rPr>
          <w:rFonts w:cs="Arial"/>
          <w:i/>
          <w:color w:val="000000"/>
        </w:rPr>
        <w:t>un set di indicatori più ampio</w:t>
      </w:r>
      <w:r w:rsidR="00181B0C" w:rsidRPr="000F0015">
        <w:rPr>
          <w:rFonts w:cs="Arial"/>
          <w:i/>
          <w:color w:val="000000"/>
        </w:rPr>
        <w:t xml:space="preserve">. La riduzione della spesa </w:t>
      </w:r>
      <w:r w:rsidR="00A046DA" w:rsidRPr="000F0015">
        <w:rPr>
          <w:rFonts w:cs="Arial"/>
          <w:i/>
          <w:color w:val="000000"/>
        </w:rPr>
        <w:t xml:space="preserve">è </w:t>
      </w:r>
      <w:r w:rsidR="00181B0C" w:rsidRPr="000F0015">
        <w:rPr>
          <w:rFonts w:cs="Arial"/>
          <w:i/>
          <w:color w:val="000000"/>
        </w:rPr>
        <w:t>data</w:t>
      </w:r>
      <w:r w:rsidRPr="000F0015">
        <w:rPr>
          <w:rFonts w:cs="Arial"/>
          <w:i/>
          <w:color w:val="000000"/>
        </w:rPr>
        <w:t xml:space="preserve"> </w:t>
      </w:r>
      <w:r w:rsidR="006B52E9" w:rsidRPr="000F0015">
        <w:rPr>
          <w:rFonts w:cs="Arial"/>
          <w:i/>
          <w:color w:val="000000"/>
        </w:rPr>
        <w:t>in primo luogo</w:t>
      </w:r>
      <w:r w:rsidRPr="000F0015">
        <w:rPr>
          <w:rFonts w:cs="Arial"/>
          <w:i/>
          <w:color w:val="000000"/>
        </w:rPr>
        <w:t xml:space="preserve"> </w:t>
      </w:r>
      <w:r w:rsidR="00181B0C" w:rsidRPr="000F0015">
        <w:rPr>
          <w:rFonts w:cs="Arial"/>
          <w:i/>
          <w:color w:val="000000"/>
        </w:rPr>
        <w:t xml:space="preserve">da un minor numero di </w:t>
      </w:r>
      <w:r w:rsidR="00A046DA" w:rsidRPr="000F0015">
        <w:rPr>
          <w:rFonts w:cs="Arial"/>
          <w:i/>
          <w:color w:val="000000"/>
        </w:rPr>
        <w:t>ricoveri</w:t>
      </w:r>
      <w:r w:rsidR="00181B0C" w:rsidRPr="000F0015">
        <w:rPr>
          <w:rFonts w:cs="Arial"/>
          <w:i/>
          <w:color w:val="000000"/>
        </w:rPr>
        <w:t xml:space="preserve">, che costano al SSN </w:t>
      </w:r>
      <w:r w:rsidR="00D95699" w:rsidRPr="000F0015">
        <w:rPr>
          <w:rFonts w:cs="Arial"/>
          <w:i/>
          <w:color w:val="000000"/>
        </w:rPr>
        <w:t xml:space="preserve">da </w:t>
      </w:r>
      <w:r w:rsidR="008841E6" w:rsidRPr="000F0015">
        <w:rPr>
          <w:rFonts w:cs="Arial"/>
          <w:b/>
          <w:i/>
          <w:color w:val="000000"/>
        </w:rPr>
        <w:t xml:space="preserve">200 </w:t>
      </w:r>
      <w:r w:rsidR="00D95699" w:rsidRPr="000F0015">
        <w:rPr>
          <w:rFonts w:cs="Arial"/>
          <w:b/>
          <w:i/>
          <w:color w:val="000000"/>
        </w:rPr>
        <w:t>euro</w:t>
      </w:r>
      <w:r w:rsidR="00D95699" w:rsidRPr="000F0015">
        <w:rPr>
          <w:rFonts w:cs="Arial"/>
          <w:i/>
          <w:color w:val="000000"/>
        </w:rPr>
        <w:t xml:space="preserve"> all’anno in assenza di comorbilità</w:t>
      </w:r>
      <w:r w:rsidR="00513042" w:rsidRPr="000F0015">
        <w:rPr>
          <w:rFonts w:cs="Arial"/>
          <w:i/>
          <w:color w:val="000000"/>
        </w:rPr>
        <w:t>,</w:t>
      </w:r>
      <w:r w:rsidR="00D95699" w:rsidRPr="000F0015">
        <w:rPr>
          <w:rFonts w:cs="Arial"/>
          <w:i/>
          <w:color w:val="000000"/>
        </w:rPr>
        <w:t xml:space="preserve"> a oltre </w:t>
      </w:r>
      <w:r w:rsidRPr="000F0015">
        <w:rPr>
          <w:rFonts w:cs="Arial"/>
          <w:b/>
          <w:i/>
          <w:color w:val="000000"/>
        </w:rPr>
        <w:t>7.000 euro</w:t>
      </w:r>
      <w:r w:rsidRPr="000F0015">
        <w:rPr>
          <w:rFonts w:cs="Arial"/>
          <w:i/>
          <w:color w:val="000000"/>
        </w:rPr>
        <w:t xml:space="preserve"> </w:t>
      </w:r>
      <w:r w:rsidR="008841E6" w:rsidRPr="000F0015">
        <w:rPr>
          <w:rFonts w:cs="Arial"/>
          <w:i/>
          <w:color w:val="000000"/>
        </w:rPr>
        <w:t xml:space="preserve">se il paziente ne ha sviluppate </w:t>
      </w:r>
      <w:r w:rsidR="00A046DA" w:rsidRPr="000F0015">
        <w:rPr>
          <w:rFonts w:cs="Arial"/>
          <w:i/>
          <w:color w:val="000000"/>
        </w:rPr>
        <w:t xml:space="preserve">quattro, condizione </w:t>
      </w:r>
      <w:r w:rsidR="0013629B" w:rsidRPr="000F0015">
        <w:rPr>
          <w:rFonts w:cs="Arial"/>
          <w:i/>
          <w:color w:val="000000"/>
        </w:rPr>
        <w:t>in cui</w:t>
      </w:r>
      <w:r w:rsidR="00A046DA" w:rsidRPr="000F0015">
        <w:rPr>
          <w:rFonts w:cs="Arial"/>
          <w:i/>
          <w:color w:val="000000"/>
        </w:rPr>
        <w:t xml:space="preserve"> le ospedalizzazioni incidono per </w:t>
      </w:r>
      <w:r w:rsidR="006B52E9" w:rsidRPr="000F0015">
        <w:rPr>
          <w:rFonts w:cs="Arial"/>
          <w:i/>
          <w:color w:val="000000"/>
        </w:rPr>
        <w:t xml:space="preserve">ben </w:t>
      </w:r>
      <w:r w:rsidR="00A046DA" w:rsidRPr="000F0015">
        <w:rPr>
          <w:rFonts w:cs="Arial"/>
          <w:i/>
          <w:color w:val="000000"/>
        </w:rPr>
        <w:t xml:space="preserve">il </w:t>
      </w:r>
      <w:r w:rsidR="00A046DA" w:rsidRPr="000F0015">
        <w:rPr>
          <w:rFonts w:cs="Arial"/>
          <w:b/>
          <w:i/>
          <w:color w:val="000000"/>
        </w:rPr>
        <w:t>70%</w:t>
      </w:r>
      <w:r w:rsidR="00A046DA" w:rsidRPr="000F0015">
        <w:rPr>
          <w:rFonts w:cs="Arial"/>
          <w:i/>
          <w:color w:val="000000"/>
        </w:rPr>
        <w:t xml:space="preserve"> sulla spesa per il diabete</w:t>
      </w:r>
      <w:r w:rsidR="00D95699" w:rsidRPr="000F0015">
        <w:rPr>
          <w:rFonts w:cs="Arial"/>
          <w:i/>
          <w:color w:val="000000"/>
        </w:rPr>
        <w:t>”</w:t>
      </w:r>
      <w:r w:rsidR="00181B0C" w:rsidRPr="000F0015">
        <w:rPr>
          <w:rFonts w:cs="Arial"/>
          <w:color w:val="000000"/>
        </w:rPr>
        <w:t xml:space="preserve">, ha aggiunto il </w:t>
      </w:r>
      <w:r w:rsidR="00181B0C" w:rsidRPr="000F0015">
        <w:rPr>
          <w:rFonts w:cs="Arial"/>
          <w:b/>
          <w:color w:val="000000"/>
        </w:rPr>
        <w:t>Mennini</w:t>
      </w:r>
      <w:r w:rsidR="00181B0C" w:rsidRPr="000F0015">
        <w:rPr>
          <w:rFonts w:cs="Arial"/>
          <w:color w:val="000000"/>
        </w:rPr>
        <w:t>.</w:t>
      </w:r>
    </w:p>
    <w:p w:rsidR="00B2574D" w:rsidRPr="00C02B5A" w:rsidRDefault="00B2574D" w:rsidP="009113E5">
      <w:pPr>
        <w:spacing w:after="0"/>
        <w:contextualSpacing/>
        <w:jc w:val="both"/>
        <w:rPr>
          <w:rFonts w:cs="Arial"/>
          <w:color w:val="000000"/>
          <w:sz w:val="10"/>
          <w:szCs w:val="10"/>
        </w:rPr>
      </w:pPr>
    </w:p>
    <w:p w:rsidR="006C12A5" w:rsidRPr="000F0015" w:rsidRDefault="00513042" w:rsidP="009113E5">
      <w:pPr>
        <w:spacing w:after="0"/>
        <w:contextualSpacing/>
        <w:jc w:val="both"/>
        <w:rPr>
          <w:rFonts w:cs="Arial"/>
          <w:color w:val="000000"/>
        </w:rPr>
      </w:pPr>
      <w:r w:rsidRPr="000F0015">
        <w:rPr>
          <w:rFonts w:cs="Arial"/>
          <w:color w:val="000000"/>
        </w:rPr>
        <w:t xml:space="preserve">Non va inoltre trascurato l’effetto positivo di un controllo più intenso </w:t>
      </w:r>
      <w:r w:rsidR="007E274C" w:rsidRPr="000F0015">
        <w:rPr>
          <w:rFonts w:cs="Arial"/>
          <w:color w:val="000000"/>
        </w:rPr>
        <w:t>sul</w:t>
      </w:r>
      <w:r w:rsidRPr="000F0015">
        <w:rPr>
          <w:rFonts w:cs="Arial"/>
          <w:color w:val="000000"/>
        </w:rPr>
        <w:t>l’aderenza alla terapia</w:t>
      </w:r>
      <w:r w:rsidR="00531AC1" w:rsidRPr="000F0015">
        <w:rPr>
          <w:rFonts w:cs="Arial"/>
          <w:color w:val="000000"/>
        </w:rPr>
        <w:t>,</w:t>
      </w:r>
      <w:r w:rsidRPr="000F0015">
        <w:rPr>
          <w:rFonts w:cs="Arial"/>
          <w:color w:val="000000"/>
        </w:rPr>
        <w:t xml:space="preserve"> </w:t>
      </w:r>
      <w:r w:rsidR="007E274C" w:rsidRPr="000F0015">
        <w:rPr>
          <w:rFonts w:cs="Arial"/>
          <w:color w:val="000000"/>
        </w:rPr>
        <w:t xml:space="preserve">che rappresenta </w:t>
      </w:r>
      <w:r w:rsidRPr="000F0015">
        <w:rPr>
          <w:rFonts w:cs="Arial"/>
          <w:color w:val="000000"/>
        </w:rPr>
        <w:t>uno dei fattori che più condiziona in modo negativo la cura</w:t>
      </w:r>
      <w:r w:rsidR="007E274C" w:rsidRPr="000F0015">
        <w:rPr>
          <w:rFonts w:cs="Arial"/>
          <w:color w:val="000000"/>
        </w:rPr>
        <w:t xml:space="preserve">, con </w:t>
      </w:r>
      <w:r w:rsidR="007E274C" w:rsidRPr="000F0015">
        <w:rPr>
          <w:rFonts w:cs="Arial"/>
          <w:b/>
          <w:color w:val="000000"/>
        </w:rPr>
        <w:t xml:space="preserve">1 Italiano su 2 </w:t>
      </w:r>
      <w:r w:rsidR="008841E6" w:rsidRPr="000F0015">
        <w:rPr>
          <w:rFonts w:cs="Arial"/>
          <w:color w:val="000000"/>
        </w:rPr>
        <w:t xml:space="preserve">che </w:t>
      </w:r>
      <w:r w:rsidR="007E274C" w:rsidRPr="000F0015">
        <w:rPr>
          <w:rFonts w:cs="Arial"/>
          <w:color w:val="000000"/>
        </w:rPr>
        <w:t xml:space="preserve">si cura male o smette di farlo, esponendosi a un’aspettativa di vita di </w:t>
      </w:r>
      <w:r w:rsidR="007E274C" w:rsidRPr="000F0015">
        <w:rPr>
          <w:rFonts w:cs="Arial"/>
          <w:b/>
          <w:color w:val="000000"/>
        </w:rPr>
        <w:t>5-10</w:t>
      </w:r>
      <w:r w:rsidR="007E274C" w:rsidRPr="000F0015">
        <w:rPr>
          <w:rFonts w:cs="Arial"/>
          <w:color w:val="000000"/>
        </w:rPr>
        <w:t xml:space="preserve"> anni inferiore alla norma</w:t>
      </w:r>
      <w:r w:rsidR="003E156B" w:rsidRPr="000F0015">
        <w:rPr>
          <w:rFonts w:cs="Arial"/>
          <w:color w:val="000000"/>
        </w:rPr>
        <w:t>.</w:t>
      </w:r>
    </w:p>
    <w:p w:rsidR="00B2574D" w:rsidRPr="00C02B5A" w:rsidRDefault="00B2574D" w:rsidP="009113E5">
      <w:pPr>
        <w:spacing w:after="0"/>
        <w:contextualSpacing/>
        <w:jc w:val="both"/>
        <w:rPr>
          <w:rFonts w:cs="Arial"/>
          <w:color w:val="000000"/>
          <w:sz w:val="10"/>
          <w:szCs w:val="10"/>
        </w:rPr>
      </w:pPr>
    </w:p>
    <w:p w:rsidR="007C5A4D" w:rsidRPr="00FA7212" w:rsidRDefault="006C12A5" w:rsidP="009113E5">
      <w:pPr>
        <w:spacing w:after="0"/>
        <w:contextualSpacing/>
        <w:jc w:val="both"/>
        <w:rPr>
          <w:rFonts w:cs="Arial"/>
          <w:i/>
          <w:color w:val="000000"/>
        </w:rPr>
      </w:pPr>
      <w:r w:rsidRPr="000F0015">
        <w:rPr>
          <w:rFonts w:cs="Arial"/>
          <w:i/>
          <w:color w:val="000000"/>
        </w:rPr>
        <w:t>“</w:t>
      </w:r>
      <w:r w:rsidR="00466921">
        <w:rPr>
          <w:rFonts w:cs="Arial"/>
          <w:i/>
          <w:color w:val="000000"/>
        </w:rPr>
        <w:t>P</w:t>
      </w:r>
      <w:r w:rsidR="0037355E" w:rsidRPr="000F0015">
        <w:rPr>
          <w:rFonts w:cs="Arial"/>
          <w:i/>
          <w:color w:val="000000"/>
        </w:rPr>
        <w:t xml:space="preserve">revenire le complicanze del diabete </w:t>
      </w:r>
      <w:r w:rsidR="00466921">
        <w:rPr>
          <w:rFonts w:cs="Arial"/>
          <w:i/>
          <w:color w:val="000000"/>
        </w:rPr>
        <w:t xml:space="preserve">è </w:t>
      </w:r>
      <w:r w:rsidR="0037355E" w:rsidRPr="000F0015">
        <w:rPr>
          <w:rFonts w:cs="Arial"/>
          <w:i/>
          <w:color w:val="000000"/>
        </w:rPr>
        <w:t xml:space="preserve">l’intervento più importante dal punto di vista clinico e il più vantaggioso dal punto di vista economico. </w:t>
      </w:r>
      <w:r w:rsidR="00FA7212">
        <w:rPr>
          <w:rFonts w:cs="Arial"/>
          <w:i/>
          <w:color w:val="000000"/>
        </w:rPr>
        <w:t>La malattia deve essere affrontata</w:t>
      </w:r>
      <w:r w:rsidR="00FA7212" w:rsidRPr="000F0015">
        <w:rPr>
          <w:rFonts w:cs="Arial"/>
          <w:i/>
          <w:color w:val="000000"/>
        </w:rPr>
        <w:t xml:space="preserve"> fin dall’inizio da</w:t>
      </w:r>
      <w:r w:rsidR="00D50BC4">
        <w:rPr>
          <w:rFonts w:cs="Arial"/>
          <w:i/>
          <w:color w:val="000000"/>
        </w:rPr>
        <w:t>i</w:t>
      </w:r>
      <w:r w:rsidR="00FA7212" w:rsidRPr="000F0015">
        <w:rPr>
          <w:rFonts w:cs="Arial"/>
          <w:i/>
          <w:color w:val="000000"/>
        </w:rPr>
        <w:t xml:space="preserve"> medici di famiglia </w:t>
      </w:r>
      <w:r w:rsidR="00FA7212">
        <w:rPr>
          <w:rFonts w:cs="Arial"/>
          <w:i/>
          <w:color w:val="000000"/>
        </w:rPr>
        <w:t xml:space="preserve">insieme con </w:t>
      </w:r>
      <w:r w:rsidR="009D69F3">
        <w:rPr>
          <w:rFonts w:cs="Arial"/>
          <w:i/>
          <w:color w:val="000000"/>
        </w:rPr>
        <w:t xml:space="preserve">il </w:t>
      </w:r>
      <w:r w:rsidR="00FA7212">
        <w:rPr>
          <w:rFonts w:cs="Arial"/>
          <w:i/>
          <w:color w:val="000000"/>
        </w:rPr>
        <w:t>team diabetologico, intervenendo con tempestività per cambiarne favorevolmente</w:t>
      </w:r>
      <w:r w:rsidR="00FA7212" w:rsidRPr="000F0015">
        <w:rPr>
          <w:rFonts w:cs="Arial"/>
          <w:i/>
          <w:color w:val="000000"/>
        </w:rPr>
        <w:t xml:space="preserve"> il decorso clinico</w:t>
      </w:r>
      <w:r w:rsidR="00FA7212">
        <w:rPr>
          <w:rFonts w:cs="Arial"/>
          <w:i/>
          <w:color w:val="000000"/>
        </w:rPr>
        <w:t xml:space="preserve">. </w:t>
      </w:r>
      <w:r w:rsidR="00466921">
        <w:rPr>
          <w:rFonts w:cs="Arial"/>
          <w:i/>
          <w:color w:val="000000"/>
        </w:rPr>
        <w:t xml:space="preserve">Il </w:t>
      </w:r>
      <w:r w:rsidR="0037355E" w:rsidRPr="000F0015">
        <w:rPr>
          <w:rFonts w:cs="Arial"/>
          <w:i/>
          <w:color w:val="000000"/>
        </w:rPr>
        <w:t>modello assi</w:t>
      </w:r>
      <w:r w:rsidR="000B2712" w:rsidRPr="000F0015">
        <w:rPr>
          <w:rFonts w:cs="Arial"/>
          <w:i/>
          <w:color w:val="000000"/>
        </w:rPr>
        <w:t>stenziale italiano</w:t>
      </w:r>
      <w:r w:rsidR="00466921">
        <w:rPr>
          <w:rFonts w:cs="Arial"/>
          <w:i/>
          <w:color w:val="000000"/>
        </w:rPr>
        <w:t>,</w:t>
      </w:r>
      <w:r w:rsidR="000B2712" w:rsidRPr="000F0015">
        <w:rPr>
          <w:rFonts w:cs="Arial"/>
          <w:i/>
          <w:color w:val="000000"/>
        </w:rPr>
        <w:t xml:space="preserve"> basato su una fitta rete </w:t>
      </w:r>
      <w:r w:rsidR="00466921">
        <w:rPr>
          <w:rFonts w:cs="Arial"/>
          <w:i/>
          <w:color w:val="000000"/>
        </w:rPr>
        <w:t xml:space="preserve">diabetologica, dà </w:t>
      </w:r>
      <w:r w:rsidR="00FA7212">
        <w:rPr>
          <w:rFonts w:cs="Arial"/>
          <w:i/>
          <w:color w:val="000000"/>
        </w:rPr>
        <w:t xml:space="preserve">i migliori </w:t>
      </w:r>
      <w:r w:rsidR="00466921">
        <w:rPr>
          <w:rFonts w:cs="Arial"/>
          <w:i/>
          <w:color w:val="000000"/>
        </w:rPr>
        <w:t>risultati nel prevenire le complicanze ed evita</w:t>
      </w:r>
      <w:r w:rsidR="00FA7212">
        <w:rPr>
          <w:rFonts w:cs="Arial"/>
          <w:i/>
          <w:color w:val="000000"/>
        </w:rPr>
        <w:t>re</w:t>
      </w:r>
      <w:r w:rsidR="009629D1">
        <w:rPr>
          <w:rFonts w:cs="Arial"/>
          <w:i/>
          <w:color w:val="000000"/>
        </w:rPr>
        <w:t xml:space="preserve"> </w:t>
      </w:r>
      <w:r w:rsidR="00D50BC4">
        <w:rPr>
          <w:rFonts w:cs="Arial"/>
          <w:i/>
          <w:color w:val="000000"/>
        </w:rPr>
        <w:t xml:space="preserve">le </w:t>
      </w:r>
      <w:r w:rsidR="009629D1">
        <w:rPr>
          <w:rFonts w:cs="Arial"/>
          <w:i/>
          <w:color w:val="000000"/>
        </w:rPr>
        <w:t>morti premature</w:t>
      </w:r>
      <w:r w:rsidR="000B2712" w:rsidRPr="000F0015">
        <w:rPr>
          <w:rFonts w:cs="Arial"/>
          <w:i/>
          <w:color w:val="000000"/>
        </w:rPr>
        <w:t>”</w:t>
      </w:r>
      <w:r w:rsidR="009629D1">
        <w:rPr>
          <w:rFonts w:cs="Arial"/>
          <w:i/>
          <w:color w:val="000000"/>
        </w:rPr>
        <w:t xml:space="preserve">, </w:t>
      </w:r>
      <w:r w:rsidR="00035FE9" w:rsidRPr="000F0015">
        <w:rPr>
          <w:rFonts w:cs="Arial"/>
          <w:color w:val="000000"/>
        </w:rPr>
        <w:t xml:space="preserve">ha dichiarato </w:t>
      </w:r>
      <w:r w:rsidR="00035FE9" w:rsidRPr="000F0015">
        <w:rPr>
          <w:rFonts w:cs="Arial"/>
          <w:b/>
          <w:color w:val="000000"/>
        </w:rPr>
        <w:t>Enzo Bonora, Presidente della Società Italiana di Diabetologia</w:t>
      </w:r>
      <w:r w:rsidR="00035FE9" w:rsidRPr="000F0015">
        <w:rPr>
          <w:rFonts w:cs="Arial"/>
          <w:color w:val="000000"/>
        </w:rPr>
        <w:t xml:space="preserve">. </w:t>
      </w:r>
      <w:r w:rsidR="00640D74" w:rsidRPr="000F0015">
        <w:rPr>
          <w:rFonts w:cs="Arial"/>
          <w:i/>
          <w:color w:val="000000"/>
        </w:rPr>
        <w:t>“</w:t>
      </w:r>
      <w:r w:rsidR="009629D1">
        <w:rPr>
          <w:rFonts w:cs="Arial"/>
          <w:i/>
          <w:color w:val="000000"/>
        </w:rPr>
        <w:t>I d</w:t>
      </w:r>
      <w:r w:rsidR="009629D1" w:rsidRPr="000F0015">
        <w:rPr>
          <w:rFonts w:cs="Arial"/>
          <w:i/>
          <w:color w:val="000000"/>
        </w:rPr>
        <w:t xml:space="preserve">iabetologi </w:t>
      </w:r>
      <w:r w:rsidR="00D50BC4">
        <w:rPr>
          <w:rFonts w:cs="Arial"/>
          <w:i/>
          <w:color w:val="000000"/>
        </w:rPr>
        <w:t>oltre che</w:t>
      </w:r>
      <w:r w:rsidR="00FA7212">
        <w:rPr>
          <w:rFonts w:cs="Arial"/>
          <w:i/>
          <w:color w:val="000000"/>
        </w:rPr>
        <w:t xml:space="preserve"> curare</w:t>
      </w:r>
      <w:r w:rsidR="009629D1" w:rsidRPr="000F0015">
        <w:rPr>
          <w:rFonts w:cs="Arial"/>
          <w:i/>
          <w:color w:val="000000"/>
        </w:rPr>
        <w:t xml:space="preserve"> </w:t>
      </w:r>
      <w:r w:rsidR="00D50BC4">
        <w:rPr>
          <w:rFonts w:cs="Arial"/>
          <w:i/>
          <w:color w:val="000000"/>
        </w:rPr>
        <w:t>possono</w:t>
      </w:r>
      <w:r w:rsidR="009629D1" w:rsidRPr="000F0015">
        <w:rPr>
          <w:rFonts w:cs="Arial"/>
          <w:i/>
          <w:color w:val="000000"/>
        </w:rPr>
        <w:t xml:space="preserve"> anche risparmiar</w:t>
      </w:r>
      <w:r w:rsidR="009629D1">
        <w:rPr>
          <w:rFonts w:cs="Arial"/>
          <w:i/>
          <w:color w:val="000000"/>
        </w:rPr>
        <w:t>e</w:t>
      </w:r>
      <w:r w:rsidR="00FA7212">
        <w:rPr>
          <w:rFonts w:cs="Arial"/>
          <w:i/>
          <w:color w:val="000000"/>
        </w:rPr>
        <w:t xml:space="preserve"> </w:t>
      </w:r>
      <w:r w:rsidR="00FA7212" w:rsidRPr="00FA7212">
        <w:rPr>
          <w:rFonts w:cs="Arial"/>
          <w:color w:val="000000"/>
        </w:rPr>
        <w:t>– ha aggiunto Bonora –</w:t>
      </w:r>
      <w:r w:rsidR="009629D1">
        <w:rPr>
          <w:rFonts w:cs="Arial"/>
          <w:i/>
          <w:color w:val="000000"/>
        </w:rPr>
        <w:t xml:space="preserve"> </w:t>
      </w:r>
      <w:r w:rsidR="00E44816" w:rsidRPr="000F0015">
        <w:rPr>
          <w:rFonts w:cs="Arial"/>
          <w:i/>
          <w:color w:val="000000"/>
        </w:rPr>
        <w:t>partecipa</w:t>
      </w:r>
      <w:r w:rsidR="009629D1">
        <w:rPr>
          <w:rFonts w:cs="Arial"/>
          <w:i/>
          <w:color w:val="000000"/>
        </w:rPr>
        <w:t>ndo</w:t>
      </w:r>
      <w:r w:rsidR="00E44816" w:rsidRPr="000F0015">
        <w:rPr>
          <w:rFonts w:cs="Arial"/>
          <w:i/>
          <w:color w:val="000000"/>
        </w:rPr>
        <w:t xml:space="preserve"> a un processo virtuoso </w:t>
      </w:r>
      <w:r w:rsidR="009629D1">
        <w:rPr>
          <w:rFonts w:cs="Arial"/>
          <w:i/>
          <w:color w:val="000000"/>
        </w:rPr>
        <w:t>che liberi</w:t>
      </w:r>
      <w:r w:rsidR="00E44816" w:rsidRPr="000F0015">
        <w:rPr>
          <w:rFonts w:cs="Arial"/>
          <w:i/>
          <w:color w:val="000000"/>
        </w:rPr>
        <w:t xml:space="preserve"> risorse per le cure più moderne e per l’accesso all’innovazione</w:t>
      </w:r>
      <w:r w:rsidR="009629D1">
        <w:rPr>
          <w:rFonts w:cs="Arial"/>
          <w:i/>
          <w:color w:val="000000"/>
        </w:rPr>
        <w:t xml:space="preserve">. </w:t>
      </w:r>
      <w:r w:rsidR="007D09EB" w:rsidRPr="000F0015">
        <w:rPr>
          <w:rFonts w:cs="Arial"/>
          <w:i/>
          <w:color w:val="000000"/>
        </w:rPr>
        <w:t>Un risparmio di centinaia di milioni di euro ogni anno</w:t>
      </w:r>
      <w:r w:rsidR="00FA7212">
        <w:rPr>
          <w:rFonts w:cs="Arial"/>
          <w:i/>
          <w:color w:val="000000"/>
        </w:rPr>
        <w:t>,</w:t>
      </w:r>
      <w:r w:rsidR="007D09EB" w:rsidRPr="000F0015">
        <w:rPr>
          <w:rFonts w:cs="Arial"/>
          <w:i/>
          <w:color w:val="000000"/>
        </w:rPr>
        <w:t xml:space="preserve"> </w:t>
      </w:r>
      <w:r w:rsidR="009629D1">
        <w:rPr>
          <w:rFonts w:cs="Arial"/>
          <w:i/>
          <w:color w:val="000000"/>
        </w:rPr>
        <w:t xml:space="preserve">possibile </w:t>
      </w:r>
      <w:r w:rsidR="00FA7212">
        <w:rPr>
          <w:rFonts w:cs="Arial"/>
          <w:i/>
          <w:color w:val="000000"/>
        </w:rPr>
        <w:t>grazie a</w:t>
      </w:r>
      <w:r w:rsidR="007D09EB" w:rsidRPr="000F0015">
        <w:rPr>
          <w:rFonts w:cs="Arial"/>
          <w:i/>
          <w:color w:val="000000"/>
        </w:rPr>
        <w:t xml:space="preserve"> prescrizioni </w:t>
      </w:r>
      <w:r w:rsidR="00FA7212">
        <w:rPr>
          <w:rFonts w:cs="Arial"/>
          <w:i/>
          <w:color w:val="000000"/>
        </w:rPr>
        <w:t xml:space="preserve">di esami </w:t>
      </w:r>
      <w:r w:rsidR="007D09EB" w:rsidRPr="000F0015">
        <w:rPr>
          <w:rFonts w:cs="Arial"/>
          <w:i/>
          <w:color w:val="000000"/>
        </w:rPr>
        <w:t>più appropriate, riduzione dello spreco di insulina</w:t>
      </w:r>
      <w:r w:rsidR="002A1EBB" w:rsidRPr="000F0015">
        <w:rPr>
          <w:rFonts w:cs="Arial"/>
          <w:i/>
          <w:color w:val="000000"/>
        </w:rPr>
        <w:t xml:space="preserve"> e dispositivi</w:t>
      </w:r>
      <w:r w:rsidR="007D09EB" w:rsidRPr="000F0015">
        <w:rPr>
          <w:rFonts w:cs="Arial"/>
          <w:i/>
          <w:color w:val="000000"/>
        </w:rPr>
        <w:t xml:space="preserve">, </w:t>
      </w:r>
      <w:r w:rsidR="002A1EBB" w:rsidRPr="000F0015">
        <w:rPr>
          <w:rFonts w:cs="Arial"/>
          <w:i/>
          <w:color w:val="000000"/>
        </w:rPr>
        <w:t>prevenzione delle chiamate al</w:t>
      </w:r>
      <w:r w:rsidR="007D09EB" w:rsidRPr="000F0015">
        <w:rPr>
          <w:rFonts w:cs="Arial"/>
          <w:i/>
          <w:color w:val="000000"/>
        </w:rPr>
        <w:t xml:space="preserve"> 118, </w:t>
      </w:r>
      <w:r w:rsidR="00EF6591" w:rsidRPr="000F0015">
        <w:rPr>
          <w:rFonts w:cs="Arial"/>
          <w:i/>
          <w:color w:val="000000"/>
        </w:rPr>
        <w:t xml:space="preserve">minori </w:t>
      </w:r>
      <w:r w:rsidR="007D09EB" w:rsidRPr="000F0015">
        <w:rPr>
          <w:rFonts w:cs="Arial"/>
          <w:i/>
          <w:color w:val="000000"/>
        </w:rPr>
        <w:t xml:space="preserve">accessi al </w:t>
      </w:r>
      <w:r w:rsidR="00EF6591" w:rsidRPr="000F0015">
        <w:rPr>
          <w:rFonts w:cs="Arial"/>
          <w:i/>
          <w:color w:val="000000"/>
        </w:rPr>
        <w:t>pronto soccorso</w:t>
      </w:r>
      <w:r w:rsidR="007D09EB" w:rsidRPr="000F0015">
        <w:rPr>
          <w:rFonts w:cs="Arial"/>
          <w:i/>
          <w:color w:val="000000"/>
        </w:rPr>
        <w:t xml:space="preserve"> e ricoveri per ipoglicemia, </w:t>
      </w:r>
      <w:r w:rsidR="00FA7212">
        <w:rPr>
          <w:rFonts w:cs="Arial"/>
          <w:i/>
          <w:color w:val="000000"/>
        </w:rPr>
        <w:t>ridotta</w:t>
      </w:r>
      <w:r w:rsidR="002A1EBB" w:rsidRPr="000F0015">
        <w:rPr>
          <w:rFonts w:cs="Arial"/>
          <w:i/>
          <w:color w:val="000000"/>
        </w:rPr>
        <w:t xml:space="preserve"> durata delle degenze con la presa in carico dei diabetici</w:t>
      </w:r>
      <w:r w:rsidR="00FA7212">
        <w:rPr>
          <w:rFonts w:cs="Arial"/>
          <w:i/>
          <w:color w:val="000000"/>
        </w:rPr>
        <w:t xml:space="preserve"> ricoverati per altra patologia</w:t>
      </w:r>
      <w:r w:rsidR="002A1EBB" w:rsidRPr="000F0015">
        <w:rPr>
          <w:rFonts w:cs="Arial"/>
          <w:i/>
          <w:color w:val="000000"/>
        </w:rPr>
        <w:t>”</w:t>
      </w:r>
      <w:r w:rsidR="00FA7212">
        <w:rPr>
          <w:rFonts w:cs="Arial"/>
          <w:i/>
          <w:color w:val="000000"/>
        </w:rPr>
        <w:t>.</w:t>
      </w:r>
    </w:p>
    <w:p w:rsidR="00264798" w:rsidRPr="00A14C6E" w:rsidRDefault="00264798" w:rsidP="005C10C9">
      <w:pPr>
        <w:spacing w:after="0"/>
        <w:contextualSpacing/>
        <w:jc w:val="both"/>
        <w:rPr>
          <w:rFonts w:cs="Arial"/>
          <w:i/>
          <w:color w:val="000000"/>
          <w:sz w:val="10"/>
          <w:szCs w:val="10"/>
        </w:rPr>
      </w:pPr>
    </w:p>
    <w:p w:rsidR="00570C78" w:rsidRPr="000F0015" w:rsidRDefault="006D0375" w:rsidP="00264798">
      <w:pPr>
        <w:spacing w:after="0"/>
        <w:contextualSpacing/>
        <w:jc w:val="both"/>
        <w:rPr>
          <w:rFonts w:cs="Arial"/>
          <w:color w:val="000000"/>
        </w:rPr>
      </w:pPr>
      <w:r w:rsidRPr="000F0015">
        <w:rPr>
          <w:rFonts w:cs="Arial"/>
          <w:i/>
          <w:color w:val="000000"/>
        </w:rPr>
        <w:t>“Il diabete è ancora una malattia sottovalutata, come dimostra</w:t>
      </w:r>
      <w:r w:rsidR="00264798" w:rsidRPr="000F0015">
        <w:rPr>
          <w:rFonts w:cs="Arial"/>
          <w:i/>
          <w:color w:val="000000"/>
        </w:rPr>
        <w:t xml:space="preserve"> il milione di persone che hanno il diabete pur senza esserne consapevoli e che rischiano di aggravare la propria condizione facendo passare anche anni prima di curarsi</w:t>
      </w:r>
      <w:r w:rsidR="00264798" w:rsidRPr="000F0015">
        <w:rPr>
          <w:rFonts w:cs="Arial"/>
          <w:i/>
        </w:rPr>
        <w:t xml:space="preserve">”, </w:t>
      </w:r>
      <w:r w:rsidR="00264798" w:rsidRPr="000F0015">
        <w:rPr>
          <w:rFonts w:cs="Arial"/>
          <w:color w:val="000000"/>
        </w:rPr>
        <w:t xml:space="preserve">ha affermato </w:t>
      </w:r>
      <w:r w:rsidR="00264798" w:rsidRPr="000F0015">
        <w:rPr>
          <w:rFonts w:cs="Arial"/>
          <w:b/>
          <w:color w:val="000000"/>
        </w:rPr>
        <w:t>Mario Ragonese, Segretario dell’Associazione Medici Diabetologi</w:t>
      </w:r>
      <w:r w:rsidR="00264798" w:rsidRPr="000F0015">
        <w:rPr>
          <w:rFonts w:cs="Arial"/>
          <w:color w:val="000000"/>
        </w:rPr>
        <w:t>. “</w:t>
      </w:r>
      <w:r w:rsidR="003F5096" w:rsidRPr="000F0015">
        <w:rPr>
          <w:rFonts w:cs="Arial"/>
          <w:i/>
          <w:color w:val="000000"/>
        </w:rPr>
        <w:t>Ottimizzare la gestione</w:t>
      </w:r>
      <w:r w:rsidR="00DF21BF" w:rsidRPr="000F0015">
        <w:rPr>
          <w:rFonts w:cs="Arial"/>
          <w:i/>
          <w:color w:val="000000"/>
        </w:rPr>
        <w:t xml:space="preserve"> integrata</w:t>
      </w:r>
      <w:r w:rsidR="003F5096" w:rsidRPr="000F0015">
        <w:rPr>
          <w:rFonts w:cs="Arial"/>
          <w:i/>
          <w:color w:val="000000"/>
        </w:rPr>
        <w:t xml:space="preserve"> </w:t>
      </w:r>
      <w:r w:rsidR="002D2324" w:rsidRPr="000F0015">
        <w:rPr>
          <w:rFonts w:cs="Arial"/>
          <w:i/>
          <w:color w:val="000000"/>
        </w:rPr>
        <w:t xml:space="preserve">della persona con diabete vuol dire individuare il prima possibile i soggetti a rischio, monitorare adeguatamente il paziente, </w:t>
      </w:r>
      <w:r w:rsidR="008F750C" w:rsidRPr="000F0015">
        <w:rPr>
          <w:rFonts w:cs="Arial"/>
          <w:i/>
          <w:color w:val="000000"/>
        </w:rPr>
        <w:t>tenere sotto controllo i livelli di glucosio nel sangue</w:t>
      </w:r>
      <w:r w:rsidR="002D2324" w:rsidRPr="000F0015">
        <w:rPr>
          <w:rFonts w:cs="Arial"/>
          <w:i/>
          <w:color w:val="000000"/>
        </w:rPr>
        <w:t xml:space="preserve"> </w:t>
      </w:r>
      <w:r w:rsidR="008F750C" w:rsidRPr="000F0015">
        <w:rPr>
          <w:rFonts w:cs="Arial"/>
          <w:i/>
          <w:color w:val="000000"/>
        </w:rPr>
        <w:t xml:space="preserve">e, non da ultimo, </w:t>
      </w:r>
      <w:r w:rsidR="003F5096" w:rsidRPr="000F0015">
        <w:rPr>
          <w:rFonts w:cs="Arial"/>
          <w:i/>
          <w:color w:val="000000"/>
        </w:rPr>
        <w:t>intervenire significativamente sui costi della malattia nel nostro Paese</w:t>
      </w:r>
      <w:r w:rsidR="00EB5EDB" w:rsidRPr="000F0015">
        <w:rPr>
          <w:rFonts w:cs="Arial"/>
          <w:color w:val="000000"/>
        </w:rPr>
        <w:t xml:space="preserve">”, </w:t>
      </w:r>
      <w:r w:rsidR="000A0BF3" w:rsidRPr="000F0015">
        <w:rPr>
          <w:rFonts w:cs="Arial"/>
          <w:color w:val="000000"/>
        </w:rPr>
        <w:t>ha aggiunto Ragonese.</w:t>
      </w:r>
    </w:p>
    <w:p w:rsidR="00264798" w:rsidRPr="00A14C6E" w:rsidRDefault="00264798" w:rsidP="00264798">
      <w:pPr>
        <w:spacing w:after="0"/>
        <w:contextualSpacing/>
        <w:jc w:val="both"/>
        <w:rPr>
          <w:rFonts w:cs="Arial"/>
          <w:i/>
          <w:color w:val="000000"/>
          <w:sz w:val="10"/>
          <w:szCs w:val="10"/>
        </w:rPr>
      </w:pPr>
    </w:p>
    <w:p w:rsidR="00917287" w:rsidRPr="000F0015" w:rsidRDefault="00B2574D" w:rsidP="00C02B5A">
      <w:pPr>
        <w:pStyle w:val="NormaleWeb"/>
        <w:spacing w:before="0" w:beforeAutospacing="0" w:afterLines="200" w:afterAutospacing="0" w:line="276" w:lineRule="auto"/>
        <w:contextualSpacing/>
        <w:jc w:val="both"/>
        <w:rPr>
          <w:rFonts w:ascii="Calibri" w:hAnsi="Calibri" w:cs="Arial"/>
          <w:color w:val="000000"/>
          <w:sz w:val="22"/>
          <w:szCs w:val="22"/>
        </w:rPr>
      </w:pPr>
      <w:r w:rsidRPr="000F0015">
        <w:rPr>
          <w:rFonts w:ascii="Calibri" w:hAnsi="Calibri" w:cs="Arial"/>
          <w:color w:val="000000"/>
          <w:sz w:val="22"/>
          <w:szCs w:val="22"/>
        </w:rPr>
        <w:t xml:space="preserve">‘Giocare d’anticipo’, quindi, per ridurre il più possibile l’arrivo ritardato alla diagnosi e le sue pesanti conseguenze nel dover intervenire su soggetti con scompensi importanti e comorbilità già avviate. ‘Giocare d’anticipo’ per stabilizzare la </w:t>
      </w:r>
      <w:r w:rsidR="000A0BF3" w:rsidRPr="000F0015">
        <w:rPr>
          <w:rFonts w:ascii="Calibri" w:hAnsi="Calibri" w:cs="Arial"/>
          <w:color w:val="000000"/>
          <w:sz w:val="22"/>
          <w:szCs w:val="22"/>
        </w:rPr>
        <w:t>malattia</w:t>
      </w:r>
      <w:r w:rsidRPr="000F0015">
        <w:rPr>
          <w:rFonts w:ascii="Calibri" w:hAnsi="Calibri" w:cs="Arial"/>
          <w:color w:val="000000"/>
          <w:sz w:val="22"/>
          <w:szCs w:val="22"/>
        </w:rPr>
        <w:t xml:space="preserve"> il prima possibile, consentendo</w:t>
      </w:r>
      <w:r w:rsidR="000A0BF3" w:rsidRPr="000F0015">
        <w:rPr>
          <w:rFonts w:ascii="Calibri" w:hAnsi="Calibri" w:cs="Arial"/>
          <w:color w:val="000000"/>
          <w:sz w:val="22"/>
          <w:szCs w:val="22"/>
        </w:rPr>
        <w:t xml:space="preserve"> al paziente </w:t>
      </w:r>
      <w:r w:rsidR="00DF21BF" w:rsidRPr="000F0015">
        <w:rPr>
          <w:rFonts w:ascii="Calibri" w:hAnsi="Calibri" w:cs="Arial"/>
          <w:color w:val="000000"/>
          <w:sz w:val="22"/>
          <w:szCs w:val="22"/>
        </w:rPr>
        <w:t>di a</w:t>
      </w:r>
      <w:r w:rsidRPr="000F0015">
        <w:rPr>
          <w:rFonts w:ascii="Calibri" w:hAnsi="Calibri" w:cs="Arial"/>
          <w:color w:val="000000"/>
          <w:sz w:val="22"/>
          <w:szCs w:val="22"/>
        </w:rPr>
        <w:t xml:space="preserve">vere una qualità di vita soddisfacente. Non da ultimo, trattare tempestivamente può contribuire a ridurre fino al </w:t>
      </w:r>
      <w:r w:rsidRPr="000F0015">
        <w:rPr>
          <w:rFonts w:ascii="Calibri" w:hAnsi="Calibri" w:cs="Arial"/>
          <w:b/>
          <w:color w:val="000000"/>
          <w:sz w:val="22"/>
          <w:szCs w:val="22"/>
        </w:rPr>
        <w:t>10%</w:t>
      </w:r>
      <w:r w:rsidRPr="000F0015">
        <w:rPr>
          <w:rFonts w:ascii="Calibri" w:hAnsi="Calibri" w:cs="Arial"/>
          <w:color w:val="000000"/>
          <w:sz w:val="22"/>
          <w:szCs w:val="22"/>
        </w:rPr>
        <w:t xml:space="preserve"> il rischio cardiovascolare, causa del </w:t>
      </w:r>
      <w:r w:rsidRPr="000F0015">
        <w:rPr>
          <w:rFonts w:ascii="Calibri" w:hAnsi="Calibri" w:cs="Arial"/>
          <w:b/>
          <w:color w:val="000000"/>
          <w:sz w:val="22"/>
          <w:szCs w:val="22"/>
        </w:rPr>
        <w:t>50%</w:t>
      </w:r>
      <w:r w:rsidRPr="000F0015">
        <w:rPr>
          <w:rFonts w:ascii="Calibri" w:hAnsi="Calibri" w:cs="Arial"/>
          <w:color w:val="000000"/>
          <w:sz w:val="22"/>
          <w:szCs w:val="22"/>
        </w:rPr>
        <w:t xml:space="preserve"> di tutte le morti per diabete. </w:t>
      </w:r>
    </w:p>
    <w:p w:rsidR="00917287" w:rsidRPr="00A14C6E" w:rsidRDefault="00917287" w:rsidP="00C02B5A">
      <w:pPr>
        <w:pStyle w:val="NormaleWeb"/>
        <w:spacing w:before="0" w:beforeAutospacing="0" w:afterLines="200" w:afterAutospacing="0" w:line="276" w:lineRule="auto"/>
        <w:contextualSpacing/>
        <w:jc w:val="both"/>
        <w:rPr>
          <w:rFonts w:ascii="Calibri" w:hAnsi="Calibri" w:cs="Arial"/>
          <w:color w:val="000000"/>
          <w:sz w:val="10"/>
          <w:szCs w:val="10"/>
        </w:rPr>
      </w:pPr>
    </w:p>
    <w:p w:rsidR="008F750C" w:rsidRDefault="008841E6" w:rsidP="008F750C">
      <w:pPr>
        <w:pStyle w:val="NormaleWeb"/>
        <w:spacing w:before="0" w:beforeAutospacing="0" w:after="0" w:afterAutospacing="0" w:line="276" w:lineRule="auto"/>
        <w:contextualSpacing/>
        <w:jc w:val="both"/>
        <w:rPr>
          <w:rFonts w:asciiTheme="minorHAnsi" w:hAnsiTheme="minorHAnsi" w:cs="Arial"/>
          <w:sz w:val="22"/>
          <w:szCs w:val="22"/>
        </w:rPr>
      </w:pPr>
      <w:r w:rsidRPr="000F0015">
        <w:rPr>
          <w:rFonts w:asciiTheme="minorHAnsi" w:hAnsiTheme="minorHAnsi" w:cs="Arial"/>
          <w:i/>
          <w:color w:val="000000"/>
          <w:sz w:val="22"/>
          <w:szCs w:val="22"/>
        </w:rPr>
        <w:t xml:space="preserve">“Risparmiare non significa necessariamente tagliare cure e servizi ai cittadini, ma è anzi realizzabile potenziando l’assistenza al paziente e supportandolo nel governare meglio la malattia. </w:t>
      </w:r>
      <w:r w:rsidR="00D31E1E" w:rsidRPr="000F0015">
        <w:rPr>
          <w:rFonts w:asciiTheme="minorHAnsi" w:hAnsiTheme="minorHAnsi" w:cs="Arial"/>
          <w:i/>
          <w:color w:val="000000"/>
          <w:sz w:val="22"/>
          <w:szCs w:val="22"/>
        </w:rPr>
        <w:t xml:space="preserve">Ottimizzare la </w:t>
      </w:r>
      <w:r w:rsidR="00F2215D" w:rsidRPr="000F0015">
        <w:rPr>
          <w:rFonts w:asciiTheme="minorHAnsi" w:hAnsiTheme="minorHAnsi" w:cs="Arial"/>
          <w:i/>
          <w:color w:val="000000"/>
          <w:sz w:val="22"/>
          <w:szCs w:val="22"/>
        </w:rPr>
        <w:t xml:space="preserve">gestione </w:t>
      </w:r>
      <w:r w:rsidR="002F40EB" w:rsidRPr="000F0015">
        <w:rPr>
          <w:rFonts w:asciiTheme="minorHAnsi" w:hAnsiTheme="minorHAnsi" w:cs="Arial"/>
          <w:i/>
          <w:color w:val="000000"/>
          <w:sz w:val="22"/>
          <w:szCs w:val="22"/>
        </w:rPr>
        <w:t xml:space="preserve">integrata della persona con diabete, </w:t>
      </w:r>
      <w:r w:rsidR="00D31E1E" w:rsidRPr="000F0015">
        <w:rPr>
          <w:rFonts w:asciiTheme="minorHAnsi" w:hAnsiTheme="minorHAnsi" w:cs="Arial"/>
          <w:i/>
          <w:color w:val="000000"/>
          <w:sz w:val="22"/>
          <w:szCs w:val="22"/>
        </w:rPr>
        <w:t>monitorando</w:t>
      </w:r>
      <w:r w:rsidR="002F40EB" w:rsidRPr="000F0015">
        <w:rPr>
          <w:rFonts w:asciiTheme="minorHAnsi" w:hAnsiTheme="minorHAnsi" w:cs="Arial"/>
          <w:i/>
          <w:color w:val="000000"/>
          <w:sz w:val="22"/>
          <w:szCs w:val="22"/>
        </w:rPr>
        <w:t xml:space="preserve"> adeguatamente il paziente</w:t>
      </w:r>
      <w:r w:rsidR="00F2215D" w:rsidRPr="000F0015">
        <w:rPr>
          <w:rFonts w:asciiTheme="minorHAnsi" w:hAnsiTheme="minorHAnsi" w:cs="Arial"/>
          <w:i/>
          <w:color w:val="000000"/>
          <w:sz w:val="22"/>
          <w:szCs w:val="22"/>
        </w:rPr>
        <w:t xml:space="preserve"> e responsabilizza</w:t>
      </w:r>
      <w:r w:rsidR="00D31E1E" w:rsidRPr="000F0015">
        <w:rPr>
          <w:rFonts w:asciiTheme="minorHAnsi" w:hAnsiTheme="minorHAnsi" w:cs="Arial"/>
          <w:i/>
          <w:color w:val="000000"/>
          <w:sz w:val="22"/>
          <w:szCs w:val="22"/>
        </w:rPr>
        <w:t>ndolo</w:t>
      </w:r>
      <w:r w:rsidR="00F2215D" w:rsidRPr="000F0015">
        <w:rPr>
          <w:rFonts w:asciiTheme="minorHAnsi" w:hAnsiTheme="minorHAnsi" w:cs="Arial"/>
          <w:i/>
          <w:color w:val="000000"/>
          <w:sz w:val="22"/>
          <w:szCs w:val="22"/>
        </w:rPr>
        <w:t xml:space="preserve"> </w:t>
      </w:r>
      <w:r w:rsidR="00D31E1E" w:rsidRPr="000F0015">
        <w:rPr>
          <w:rFonts w:asciiTheme="minorHAnsi" w:hAnsiTheme="minorHAnsi" w:cs="Arial"/>
          <w:i/>
          <w:color w:val="000000"/>
          <w:sz w:val="22"/>
          <w:szCs w:val="22"/>
        </w:rPr>
        <w:t xml:space="preserve">nella gestione della propria malattia, significa fargli </w:t>
      </w:r>
      <w:r w:rsidR="00D31E1E" w:rsidRPr="000F0015">
        <w:rPr>
          <w:rFonts w:asciiTheme="minorHAnsi" w:hAnsiTheme="minorHAnsi" w:cs="Arial"/>
          <w:i/>
          <w:sz w:val="22"/>
          <w:szCs w:val="22"/>
        </w:rPr>
        <w:t>guadagnare</w:t>
      </w:r>
      <w:r w:rsidRPr="000F0015">
        <w:rPr>
          <w:rFonts w:asciiTheme="minorHAnsi" w:hAnsiTheme="minorHAnsi" w:cs="Arial"/>
          <w:i/>
          <w:sz w:val="22"/>
          <w:szCs w:val="22"/>
        </w:rPr>
        <w:t xml:space="preserve"> salute e qualità di vita</w:t>
      </w:r>
      <w:r w:rsidR="00D31E1E" w:rsidRPr="000F0015">
        <w:rPr>
          <w:rFonts w:asciiTheme="minorHAnsi" w:hAnsiTheme="minorHAnsi" w:cs="Arial"/>
          <w:i/>
          <w:sz w:val="22"/>
          <w:szCs w:val="22"/>
        </w:rPr>
        <w:t xml:space="preserve">. Rappresenta altresì </w:t>
      </w:r>
      <w:r w:rsidRPr="000F0015">
        <w:rPr>
          <w:rFonts w:asciiTheme="minorHAnsi" w:hAnsiTheme="minorHAnsi" w:cs="Arial"/>
          <w:i/>
          <w:sz w:val="22"/>
          <w:szCs w:val="22"/>
        </w:rPr>
        <w:t>un’opportunità per l</w:t>
      </w:r>
      <w:r w:rsidR="00D31E1E" w:rsidRPr="000F0015">
        <w:rPr>
          <w:rFonts w:asciiTheme="minorHAnsi" w:hAnsiTheme="minorHAnsi" w:cs="Arial"/>
          <w:i/>
          <w:sz w:val="22"/>
          <w:szCs w:val="22"/>
        </w:rPr>
        <w:t xml:space="preserve">iberare risorse da reinvestire </w:t>
      </w:r>
      <w:r w:rsidRPr="000F0015">
        <w:rPr>
          <w:rFonts w:asciiTheme="minorHAnsi" w:hAnsiTheme="minorHAnsi" w:cs="Arial"/>
          <w:i/>
          <w:sz w:val="22"/>
          <w:szCs w:val="22"/>
        </w:rPr>
        <w:t xml:space="preserve">in prevenzione </w:t>
      </w:r>
      <w:r w:rsidR="00EF6591" w:rsidRPr="000F0015">
        <w:rPr>
          <w:rFonts w:asciiTheme="minorHAnsi" w:hAnsiTheme="minorHAnsi" w:cs="Arial"/>
          <w:i/>
          <w:sz w:val="22"/>
          <w:szCs w:val="22"/>
        </w:rPr>
        <w:t>e</w:t>
      </w:r>
      <w:r w:rsidRPr="000F0015">
        <w:rPr>
          <w:rFonts w:asciiTheme="minorHAnsi" w:hAnsiTheme="minorHAnsi" w:cs="Arial"/>
          <w:i/>
          <w:sz w:val="22"/>
          <w:szCs w:val="22"/>
        </w:rPr>
        <w:t xml:space="preserve"> diagnosi precoce del diabete</w:t>
      </w:r>
      <w:r w:rsidR="00AA5FF0" w:rsidRPr="000F0015">
        <w:rPr>
          <w:rFonts w:asciiTheme="minorHAnsi" w:hAnsiTheme="minorHAnsi" w:cs="Arial"/>
          <w:i/>
          <w:sz w:val="22"/>
          <w:szCs w:val="22"/>
        </w:rPr>
        <w:t>,</w:t>
      </w:r>
      <w:r w:rsidRPr="000F0015">
        <w:rPr>
          <w:rFonts w:asciiTheme="minorHAnsi" w:hAnsiTheme="minorHAnsi" w:cs="Arial"/>
          <w:i/>
          <w:sz w:val="22"/>
          <w:szCs w:val="22"/>
        </w:rPr>
        <w:t xml:space="preserve"> </w:t>
      </w:r>
      <w:r w:rsidR="00D31E1E" w:rsidRPr="000F0015">
        <w:rPr>
          <w:rFonts w:asciiTheme="minorHAnsi" w:hAnsiTheme="minorHAnsi" w:cs="Arial"/>
          <w:i/>
          <w:sz w:val="22"/>
          <w:szCs w:val="22"/>
        </w:rPr>
        <w:t>ma anche</w:t>
      </w:r>
      <w:r w:rsidRPr="000F0015">
        <w:rPr>
          <w:rFonts w:asciiTheme="minorHAnsi" w:hAnsiTheme="minorHAnsi" w:cs="Arial"/>
          <w:i/>
          <w:color w:val="000000"/>
          <w:sz w:val="22"/>
          <w:szCs w:val="22"/>
        </w:rPr>
        <w:t xml:space="preserve"> ne</w:t>
      </w:r>
      <w:r w:rsidRPr="000F0015">
        <w:rPr>
          <w:rFonts w:asciiTheme="minorHAnsi" w:hAnsiTheme="minorHAnsi" w:cs="Arial"/>
          <w:i/>
          <w:sz w:val="22"/>
          <w:szCs w:val="22"/>
        </w:rPr>
        <w:t xml:space="preserve">ll’innovazione terapeutica che si sta rendendo disponibile e che deve </w:t>
      </w:r>
      <w:r w:rsidR="005167B2" w:rsidRPr="000F0015">
        <w:rPr>
          <w:rFonts w:asciiTheme="minorHAnsi" w:hAnsiTheme="minorHAnsi" w:cs="Arial"/>
          <w:i/>
          <w:sz w:val="22"/>
          <w:szCs w:val="22"/>
        </w:rPr>
        <w:t>diventare sempre più a portata</w:t>
      </w:r>
      <w:r w:rsidRPr="000F0015">
        <w:rPr>
          <w:rFonts w:asciiTheme="minorHAnsi" w:hAnsiTheme="minorHAnsi" w:cs="Arial"/>
          <w:i/>
          <w:sz w:val="22"/>
          <w:szCs w:val="22"/>
        </w:rPr>
        <w:t xml:space="preserve"> </w:t>
      </w:r>
      <w:r w:rsidR="00EF6591" w:rsidRPr="000F0015">
        <w:rPr>
          <w:rFonts w:asciiTheme="minorHAnsi" w:hAnsiTheme="minorHAnsi" w:cs="Arial"/>
          <w:i/>
          <w:sz w:val="22"/>
          <w:szCs w:val="22"/>
        </w:rPr>
        <w:t>di paziente secondo scelte che rispettino l’appropriatezza</w:t>
      </w:r>
      <w:r w:rsidRPr="000F0015">
        <w:rPr>
          <w:rFonts w:asciiTheme="minorHAnsi" w:hAnsiTheme="minorHAnsi" w:cs="Arial"/>
          <w:i/>
          <w:sz w:val="22"/>
          <w:szCs w:val="22"/>
        </w:rPr>
        <w:t>”</w:t>
      </w:r>
      <w:r w:rsidRPr="000F0015">
        <w:rPr>
          <w:rFonts w:asciiTheme="minorHAnsi" w:hAnsiTheme="minorHAnsi" w:cs="Arial"/>
          <w:sz w:val="22"/>
          <w:szCs w:val="22"/>
        </w:rPr>
        <w:t xml:space="preserve">, ha </w:t>
      </w:r>
      <w:r w:rsidR="00F2215D" w:rsidRPr="000F0015">
        <w:rPr>
          <w:rFonts w:asciiTheme="minorHAnsi" w:hAnsiTheme="minorHAnsi" w:cs="Arial"/>
          <w:sz w:val="22"/>
          <w:szCs w:val="22"/>
        </w:rPr>
        <w:t xml:space="preserve">dichiarato </w:t>
      </w:r>
      <w:r w:rsidR="00F2215D" w:rsidRPr="000F0015">
        <w:rPr>
          <w:rFonts w:asciiTheme="minorHAnsi" w:hAnsiTheme="minorHAnsi" w:cs="Arial"/>
          <w:b/>
          <w:sz w:val="22"/>
          <w:szCs w:val="22"/>
        </w:rPr>
        <w:t>Paola Pisanti, Coordinatore del Gruppo di lavoro per l’elaborazione del Piano Nazionale della Cronicità</w:t>
      </w:r>
      <w:r w:rsidR="00F2215D" w:rsidRPr="000F0015">
        <w:rPr>
          <w:rFonts w:asciiTheme="minorHAnsi" w:hAnsiTheme="minorHAnsi" w:cs="Arial"/>
          <w:sz w:val="22"/>
          <w:szCs w:val="22"/>
        </w:rPr>
        <w:t xml:space="preserve">. </w:t>
      </w:r>
    </w:p>
    <w:p w:rsidR="00E933D1" w:rsidRPr="00E933D1" w:rsidRDefault="00E933D1" w:rsidP="008F750C">
      <w:pPr>
        <w:pStyle w:val="NormaleWeb"/>
        <w:spacing w:before="0" w:beforeAutospacing="0" w:after="0" w:afterAutospacing="0" w:line="276" w:lineRule="auto"/>
        <w:contextualSpacing/>
        <w:jc w:val="both"/>
        <w:rPr>
          <w:rFonts w:asciiTheme="minorHAnsi" w:hAnsiTheme="minorHAnsi" w:cs="Arial"/>
          <w:sz w:val="10"/>
          <w:szCs w:val="10"/>
        </w:rPr>
      </w:pPr>
    </w:p>
    <w:p w:rsidR="00AD6822" w:rsidRDefault="00AD6822" w:rsidP="00AD6822">
      <w:pPr>
        <w:jc w:val="both"/>
        <w:rPr>
          <w:i/>
          <w:iCs/>
          <w:color w:val="000000"/>
        </w:rPr>
      </w:pPr>
      <w:r w:rsidRPr="00AD6822">
        <w:rPr>
          <w:i/>
          <w:iCs/>
        </w:rPr>
        <w:lastRenderedPageBreak/>
        <w:t xml:space="preserve">“La gestione integrata delle persone con diabete rappresenta l’obiettivo a cui tutti gli attori coinvolti </w:t>
      </w:r>
      <w:r w:rsidRPr="00AD6822">
        <w:rPr>
          <w:i/>
          <w:iCs/>
          <w:color w:val="000000"/>
        </w:rPr>
        <w:t>nel percorso di diagnosi, di cura e di assistenza del paziente devono continuare ad ambire per una gestione clinicamente efficace ed economicame</w:t>
      </w:r>
      <w:r w:rsidR="00C02B5A">
        <w:rPr>
          <w:i/>
          <w:iCs/>
          <w:color w:val="000000"/>
        </w:rPr>
        <w:t>nte sostenibile della patologia</w:t>
      </w:r>
      <w:r w:rsidRPr="00AD6822">
        <w:rPr>
          <w:i/>
          <w:iCs/>
          <w:color w:val="000000"/>
        </w:rPr>
        <w:t>”,</w:t>
      </w:r>
      <w:r w:rsidRPr="00AD6822">
        <w:rPr>
          <w:color w:val="000000"/>
        </w:rPr>
        <w:t xml:space="preserve"> ha commentato </w:t>
      </w:r>
      <w:r w:rsidRPr="00AD6822">
        <w:rPr>
          <w:b/>
          <w:bCs/>
          <w:color w:val="000000"/>
        </w:rPr>
        <w:t>Federico Fucetola, Vice President Market Access &amp; Government Affairs di AstraZeneca</w:t>
      </w:r>
      <w:r w:rsidRPr="00AD6822">
        <w:rPr>
          <w:color w:val="000000"/>
        </w:rPr>
        <w:t>. “</w:t>
      </w:r>
      <w:r w:rsidRPr="00AD6822">
        <w:rPr>
          <w:i/>
          <w:iCs/>
          <w:color w:val="000000"/>
        </w:rPr>
        <w:t>Per questo motivo AstraZeneca ha deciso di farsi parte attiva nel sostenere questo momento di confronto multidisciplinare denominato “Contro il diabete gioco d’anticipo” per sottolineare la necessità di anticipare ulteriormente le fasi di diagnosi e di trattamento delle persone con diabete. Un confronto che vedrà il coinvolgimento anche di alcune Regioni per analizzare esperienze di modelli organizzativi regionali già attivi in tale direzione che potranno essere presi a modello per garantire i migliori livelli di outcomes clinici e un governo appropriato delle risorse”,</w:t>
      </w:r>
      <w:r w:rsidRPr="00AD6822">
        <w:rPr>
          <w:color w:val="000000"/>
        </w:rPr>
        <w:t xml:space="preserve"> ha concluso Fucetola.</w:t>
      </w:r>
    </w:p>
    <w:p w:rsidR="00AD6822" w:rsidRDefault="00AD6822" w:rsidP="00AD6822">
      <w:pPr>
        <w:rPr>
          <w:color w:val="1F497D"/>
        </w:rPr>
      </w:pPr>
    </w:p>
    <w:p w:rsidR="00E933D1" w:rsidRPr="000F0015" w:rsidRDefault="00E933D1" w:rsidP="008F750C">
      <w:pPr>
        <w:pStyle w:val="NormaleWeb"/>
        <w:spacing w:before="0" w:beforeAutospacing="0" w:after="0" w:afterAutospacing="0" w:line="276" w:lineRule="auto"/>
        <w:contextualSpacing/>
        <w:jc w:val="both"/>
        <w:rPr>
          <w:rFonts w:asciiTheme="minorHAnsi" w:hAnsiTheme="minorHAnsi" w:cs="Arial"/>
          <w:sz w:val="22"/>
          <w:szCs w:val="22"/>
        </w:rPr>
      </w:pPr>
    </w:p>
    <w:p w:rsidR="008F750C" w:rsidRDefault="008F750C" w:rsidP="008F750C">
      <w:pPr>
        <w:pStyle w:val="NormaleWeb"/>
        <w:spacing w:before="0" w:beforeAutospacing="0" w:after="0" w:afterAutospacing="0" w:line="276" w:lineRule="auto"/>
        <w:contextualSpacing/>
        <w:jc w:val="both"/>
        <w:rPr>
          <w:rFonts w:asciiTheme="minorHAnsi" w:hAnsiTheme="minorHAnsi" w:cs="Arial"/>
          <w:sz w:val="23"/>
          <w:szCs w:val="23"/>
        </w:rPr>
      </w:pPr>
    </w:p>
    <w:p w:rsidR="00A14C6E" w:rsidRDefault="00A14C6E" w:rsidP="008F750C">
      <w:pPr>
        <w:pStyle w:val="NormaleWeb"/>
        <w:spacing w:before="0" w:beforeAutospacing="0" w:after="0" w:afterAutospacing="0" w:line="276" w:lineRule="auto"/>
        <w:contextualSpacing/>
        <w:jc w:val="both"/>
        <w:rPr>
          <w:rFonts w:asciiTheme="minorHAnsi" w:hAnsiTheme="minorHAnsi" w:cs="Arial"/>
          <w:sz w:val="23"/>
          <w:szCs w:val="23"/>
        </w:rPr>
      </w:pPr>
    </w:p>
    <w:p w:rsidR="00A14C6E" w:rsidRDefault="00A14C6E" w:rsidP="008F750C">
      <w:pPr>
        <w:pStyle w:val="NormaleWeb"/>
        <w:spacing w:before="0" w:beforeAutospacing="0" w:after="0" w:afterAutospacing="0" w:line="276" w:lineRule="auto"/>
        <w:contextualSpacing/>
        <w:jc w:val="both"/>
        <w:rPr>
          <w:rFonts w:asciiTheme="minorHAnsi" w:hAnsiTheme="minorHAnsi" w:cs="Arial"/>
          <w:sz w:val="23"/>
          <w:szCs w:val="23"/>
        </w:rPr>
      </w:pPr>
    </w:p>
    <w:p w:rsidR="00A14C6E" w:rsidRDefault="00A14C6E" w:rsidP="008F750C">
      <w:pPr>
        <w:pStyle w:val="NormaleWeb"/>
        <w:spacing w:before="0" w:beforeAutospacing="0" w:after="0" w:afterAutospacing="0" w:line="276" w:lineRule="auto"/>
        <w:contextualSpacing/>
        <w:jc w:val="both"/>
        <w:rPr>
          <w:rFonts w:asciiTheme="minorHAnsi" w:hAnsiTheme="minorHAnsi" w:cs="Arial"/>
          <w:sz w:val="23"/>
          <w:szCs w:val="23"/>
        </w:rPr>
      </w:pPr>
    </w:p>
    <w:p w:rsidR="00A14C6E" w:rsidRDefault="00A14C6E" w:rsidP="008F750C">
      <w:pPr>
        <w:pStyle w:val="NormaleWeb"/>
        <w:spacing w:before="0" w:beforeAutospacing="0" w:after="0" w:afterAutospacing="0" w:line="276" w:lineRule="auto"/>
        <w:contextualSpacing/>
        <w:jc w:val="both"/>
        <w:rPr>
          <w:rFonts w:asciiTheme="minorHAnsi" w:hAnsiTheme="minorHAnsi" w:cs="Arial"/>
          <w:sz w:val="23"/>
          <w:szCs w:val="23"/>
        </w:rPr>
      </w:pPr>
    </w:p>
    <w:p w:rsidR="00A14C6E" w:rsidRDefault="00A14C6E" w:rsidP="008F750C">
      <w:pPr>
        <w:pStyle w:val="NormaleWeb"/>
        <w:spacing w:before="0" w:beforeAutospacing="0" w:after="0" w:afterAutospacing="0" w:line="276" w:lineRule="auto"/>
        <w:contextualSpacing/>
        <w:jc w:val="both"/>
        <w:rPr>
          <w:rFonts w:asciiTheme="minorHAnsi" w:hAnsiTheme="minorHAnsi" w:cs="Arial"/>
          <w:sz w:val="23"/>
          <w:szCs w:val="23"/>
        </w:rPr>
      </w:pPr>
    </w:p>
    <w:p w:rsidR="00A14C6E" w:rsidRDefault="00A14C6E" w:rsidP="008F750C">
      <w:pPr>
        <w:pStyle w:val="NormaleWeb"/>
        <w:spacing w:before="0" w:beforeAutospacing="0" w:after="0" w:afterAutospacing="0" w:line="276" w:lineRule="auto"/>
        <w:contextualSpacing/>
        <w:jc w:val="both"/>
        <w:rPr>
          <w:rFonts w:asciiTheme="minorHAnsi" w:hAnsiTheme="minorHAnsi" w:cs="Arial"/>
          <w:sz w:val="23"/>
          <w:szCs w:val="23"/>
        </w:rPr>
      </w:pPr>
    </w:p>
    <w:p w:rsidR="00A14C6E" w:rsidRDefault="00A14C6E" w:rsidP="008F750C">
      <w:pPr>
        <w:pStyle w:val="NormaleWeb"/>
        <w:spacing w:before="0" w:beforeAutospacing="0" w:after="0" w:afterAutospacing="0" w:line="276" w:lineRule="auto"/>
        <w:contextualSpacing/>
        <w:jc w:val="both"/>
        <w:rPr>
          <w:rFonts w:asciiTheme="minorHAnsi" w:hAnsiTheme="minorHAnsi" w:cs="Arial"/>
          <w:sz w:val="23"/>
          <w:szCs w:val="23"/>
        </w:rPr>
      </w:pPr>
    </w:p>
    <w:p w:rsidR="00A14C6E" w:rsidRDefault="00A14C6E" w:rsidP="008F750C">
      <w:pPr>
        <w:pStyle w:val="NormaleWeb"/>
        <w:spacing w:before="0" w:beforeAutospacing="0" w:after="0" w:afterAutospacing="0" w:line="276" w:lineRule="auto"/>
        <w:contextualSpacing/>
        <w:jc w:val="both"/>
        <w:rPr>
          <w:rFonts w:asciiTheme="minorHAnsi" w:hAnsiTheme="minorHAnsi" w:cs="Arial"/>
          <w:sz w:val="23"/>
          <w:szCs w:val="23"/>
        </w:rPr>
      </w:pPr>
    </w:p>
    <w:p w:rsidR="00A14C6E" w:rsidRDefault="00A14C6E" w:rsidP="008F750C">
      <w:pPr>
        <w:pStyle w:val="NormaleWeb"/>
        <w:spacing w:before="0" w:beforeAutospacing="0" w:after="0" w:afterAutospacing="0" w:line="276" w:lineRule="auto"/>
        <w:contextualSpacing/>
        <w:jc w:val="both"/>
        <w:rPr>
          <w:rFonts w:asciiTheme="minorHAnsi" w:hAnsiTheme="minorHAnsi" w:cs="Arial"/>
          <w:sz w:val="23"/>
          <w:szCs w:val="23"/>
        </w:rPr>
      </w:pPr>
    </w:p>
    <w:p w:rsidR="00A14C6E" w:rsidRDefault="00A14C6E" w:rsidP="008F750C">
      <w:pPr>
        <w:pStyle w:val="NormaleWeb"/>
        <w:spacing w:before="0" w:beforeAutospacing="0" w:after="0" w:afterAutospacing="0" w:line="276" w:lineRule="auto"/>
        <w:contextualSpacing/>
        <w:jc w:val="both"/>
        <w:rPr>
          <w:rFonts w:asciiTheme="minorHAnsi" w:hAnsiTheme="minorHAnsi" w:cs="Arial"/>
          <w:sz w:val="23"/>
          <w:szCs w:val="23"/>
        </w:rPr>
      </w:pPr>
    </w:p>
    <w:p w:rsidR="00A14C6E" w:rsidRDefault="00A14C6E" w:rsidP="008F750C">
      <w:pPr>
        <w:pStyle w:val="NormaleWeb"/>
        <w:spacing w:before="0" w:beforeAutospacing="0" w:after="0" w:afterAutospacing="0" w:line="276" w:lineRule="auto"/>
        <w:contextualSpacing/>
        <w:jc w:val="both"/>
        <w:rPr>
          <w:rFonts w:asciiTheme="minorHAnsi" w:hAnsiTheme="minorHAnsi" w:cs="Arial"/>
          <w:sz w:val="23"/>
          <w:szCs w:val="23"/>
        </w:rPr>
      </w:pPr>
    </w:p>
    <w:p w:rsidR="00A14C6E" w:rsidRDefault="00A14C6E" w:rsidP="008F750C">
      <w:pPr>
        <w:pStyle w:val="NormaleWeb"/>
        <w:spacing w:before="0" w:beforeAutospacing="0" w:after="0" w:afterAutospacing="0" w:line="276" w:lineRule="auto"/>
        <w:contextualSpacing/>
        <w:jc w:val="both"/>
        <w:rPr>
          <w:rFonts w:asciiTheme="minorHAnsi" w:hAnsiTheme="minorHAnsi" w:cs="Arial"/>
          <w:sz w:val="23"/>
          <w:szCs w:val="23"/>
        </w:rPr>
      </w:pPr>
    </w:p>
    <w:p w:rsidR="00A14C6E" w:rsidRDefault="00A14C6E" w:rsidP="008F750C">
      <w:pPr>
        <w:pStyle w:val="NormaleWeb"/>
        <w:spacing w:before="0" w:beforeAutospacing="0" w:after="0" w:afterAutospacing="0" w:line="276" w:lineRule="auto"/>
        <w:contextualSpacing/>
        <w:jc w:val="both"/>
        <w:rPr>
          <w:rFonts w:asciiTheme="minorHAnsi" w:hAnsiTheme="minorHAnsi" w:cs="Arial"/>
          <w:sz w:val="23"/>
          <w:szCs w:val="23"/>
        </w:rPr>
      </w:pPr>
    </w:p>
    <w:p w:rsidR="00A14C6E" w:rsidRDefault="00A14C6E" w:rsidP="008F750C">
      <w:pPr>
        <w:pStyle w:val="NormaleWeb"/>
        <w:spacing w:before="0" w:beforeAutospacing="0" w:after="0" w:afterAutospacing="0" w:line="276" w:lineRule="auto"/>
        <w:contextualSpacing/>
        <w:jc w:val="both"/>
        <w:rPr>
          <w:rFonts w:asciiTheme="minorHAnsi" w:hAnsiTheme="minorHAnsi" w:cs="Arial"/>
          <w:sz w:val="23"/>
          <w:szCs w:val="23"/>
        </w:rPr>
      </w:pPr>
    </w:p>
    <w:p w:rsidR="00A14C6E" w:rsidRDefault="00A14C6E" w:rsidP="008F750C">
      <w:pPr>
        <w:pStyle w:val="NormaleWeb"/>
        <w:spacing w:before="0" w:beforeAutospacing="0" w:after="0" w:afterAutospacing="0" w:line="276" w:lineRule="auto"/>
        <w:contextualSpacing/>
        <w:jc w:val="both"/>
        <w:rPr>
          <w:rFonts w:asciiTheme="minorHAnsi" w:hAnsiTheme="minorHAnsi" w:cs="Arial"/>
          <w:sz w:val="23"/>
          <w:szCs w:val="23"/>
        </w:rPr>
      </w:pPr>
    </w:p>
    <w:p w:rsidR="00A14C6E" w:rsidRDefault="00A14C6E" w:rsidP="008F750C">
      <w:pPr>
        <w:pStyle w:val="NormaleWeb"/>
        <w:spacing w:before="0" w:beforeAutospacing="0" w:after="0" w:afterAutospacing="0" w:line="276" w:lineRule="auto"/>
        <w:contextualSpacing/>
        <w:jc w:val="both"/>
        <w:rPr>
          <w:rFonts w:asciiTheme="minorHAnsi" w:hAnsiTheme="minorHAnsi" w:cs="Arial"/>
          <w:sz w:val="23"/>
          <w:szCs w:val="23"/>
        </w:rPr>
      </w:pPr>
    </w:p>
    <w:p w:rsidR="00A14C6E" w:rsidRDefault="00A14C6E" w:rsidP="008F750C">
      <w:pPr>
        <w:pStyle w:val="NormaleWeb"/>
        <w:spacing w:before="0" w:beforeAutospacing="0" w:after="0" w:afterAutospacing="0" w:line="276" w:lineRule="auto"/>
        <w:contextualSpacing/>
        <w:jc w:val="both"/>
        <w:rPr>
          <w:rFonts w:asciiTheme="minorHAnsi" w:hAnsiTheme="minorHAnsi" w:cs="Arial"/>
          <w:sz w:val="23"/>
          <w:szCs w:val="23"/>
        </w:rPr>
      </w:pPr>
    </w:p>
    <w:p w:rsidR="00A14C6E" w:rsidRDefault="00A14C6E" w:rsidP="008F750C">
      <w:pPr>
        <w:pStyle w:val="NormaleWeb"/>
        <w:spacing w:before="0" w:beforeAutospacing="0" w:after="0" w:afterAutospacing="0" w:line="276" w:lineRule="auto"/>
        <w:contextualSpacing/>
        <w:jc w:val="both"/>
        <w:rPr>
          <w:rFonts w:asciiTheme="minorHAnsi" w:hAnsiTheme="minorHAnsi" w:cs="Arial"/>
          <w:sz w:val="23"/>
          <w:szCs w:val="23"/>
        </w:rPr>
      </w:pPr>
    </w:p>
    <w:p w:rsidR="00A14C6E" w:rsidRDefault="00A14C6E" w:rsidP="008F750C">
      <w:pPr>
        <w:pStyle w:val="NormaleWeb"/>
        <w:spacing w:before="0" w:beforeAutospacing="0" w:after="0" w:afterAutospacing="0" w:line="276" w:lineRule="auto"/>
        <w:contextualSpacing/>
        <w:jc w:val="both"/>
        <w:rPr>
          <w:rFonts w:asciiTheme="minorHAnsi" w:hAnsiTheme="minorHAnsi" w:cs="Arial"/>
          <w:sz w:val="23"/>
          <w:szCs w:val="23"/>
        </w:rPr>
      </w:pPr>
    </w:p>
    <w:p w:rsidR="00A14C6E" w:rsidRDefault="00A14C6E" w:rsidP="008F750C">
      <w:pPr>
        <w:pStyle w:val="NormaleWeb"/>
        <w:spacing w:before="0" w:beforeAutospacing="0" w:after="0" w:afterAutospacing="0" w:line="276" w:lineRule="auto"/>
        <w:contextualSpacing/>
        <w:jc w:val="both"/>
        <w:rPr>
          <w:rFonts w:asciiTheme="minorHAnsi" w:hAnsiTheme="minorHAnsi" w:cs="Arial"/>
          <w:sz w:val="23"/>
          <w:szCs w:val="23"/>
        </w:rPr>
      </w:pPr>
    </w:p>
    <w:p w:rsidR="00A14C6E" w:rsidRDefault="00A14C6E" w:rsidP="008F750C">
      <w:pPr>
        <w:pStyle w:val="NormaleWeb"/>
        <w:spacing w:before="0" w:beforeAutospacing="0" w:after="0" w:afterAutospacing="0" w:line="276" w:lineRule="auto"/>
        <w:contextualSpacing/>
        <w:jc w:val="both"/>
        <w:rPr>
          <w:rFonts w:asciiTheme="minorHAnsi" w:hAnsiTheme="minorHAnsi" w:cs="Arial"/>
          <w:sz w:val="23"/>
          <w:szCs w:val="23"/>
        </w:rPr>
      </w:pPr>
    </w:p>
    <w:p w:rsidR="00282DDA" w:rsidRDefault="00282DDA" w:rsidP="008F750C">
      <w:pPr>
        <w:pStyle w:val="NormaleWeb"/>
        <w:spacing w:before="0" w:beforeAutospacing="0" w:after="0" w:afterAutospacing="0" w:line="276" w:lineRule="auto"/>
        <w:contextualSpacing/>
        <w:jc w:val="both"/>
        <w:rPr>
          <w:rFonts w:ascii="Calibri" w:hAnsi="Calibri" w:cs="Arial"/>
          <w:color w:val="000000"/>
          <w:sz w:val="16"/>
          <w:szCs w:val="16"/>
          <w:vertAlign w:val="superscript"/>
        </w:rPr>
      </w:pPr>
    </w:p>
    <w:p w:rsidR="00716E06" w:rsidRPr="008F750C" w:rsidRDefault="00716E06" w:rsidP="008F750C">
      <w:pPr>
        <w:pStyle w:val="NormaleWeb"/>
        <w:spacing w:before="0" w:beforeAutospacing="0" w:after="0" w:afterAutospacing="0" w:line="276" w:lineRule="auto"/>
        <w:contextualSpacing/>
        <w:jc w:val="both"/>
        <w:rPr>
          <w:rFonts w:ascii="Calibri" w:hAnsi="Calibri" w:cs="Arial"/>
          <w:sz w:val="22"/>
          <w:szCs w:val="22"/>
        </w:rPr>
      </w:pPr>
      <w:r w:rsidRPr="008F750C">
        <w:rPr>
          <w:rFonts w:ascii="Calibri" w:hAnsi="Calibri" w:cs="Arial"/>
          <w:color w:val="000000"/>
          <w:sz w:val="16"/>
          <w:szCs w:val="16"/>
          <w:vertAlign w:val="superscript"/>
        </w:rPr>
        <w:t>1</w:t>
      </w:r>
      <w:r w:rsidRPr="008F750C">
        <w:rPr>
          <w:rFonts w:ascii="Calibri" w:hAnsi="Calibri" w:cs="Arial"/>
          <w:color w:val="000000"/>
          <w:sz w:val="16"/>
          <w:szCs w:val="16"/>
        </w:rPr>
        <w:t xml:space="preserve"> Mennini FS, Marcellusi A, Viti R Aspetti economici nella corretta gestione del paziente diabetico, CEIS - Centre for Economic and International Study Economic Evaluation and HTA (EEHTA), Faculty of Economics, University of Rome "Tor Vergata“</w:t>
      </w:r>
      <w:r w:rsidR="00DE1741">
        <w:rPr>
          <w:rFonts w:ascii="Calibri" w:hAnsi="Calibri" w:cs="Arial"/>
          <w:color w:val="000000"/>
          <w:sz w:val="16"/>
          <w:szCs w:val="16"/>
        </w:rPr>
        <w:t>, 2015.</w:t>
      </w:r>
    </w:p>
    <w:p w:rsidR="00716E06" w:rsidRPr="000F0015" w:rsidRDefault="00803C1D" w:rsidP="008F750C">
      <w:pPr>
        <w:spacing w:after="0" w:line="240" w:lineRule="auto"/>
        <w:contextualSpacing/>
        <w:jc w:val="both"/>
        <w:rPr>
          <w:rFonts w:cs="Arial"/>
          <w:b/>
          <w:color w:val="000000"/>
          <w:sz w:val="10"/>
          <w:szCs w:val="10"/>
        </w:rPr>
      </w:pPr>
      <w:r>
        <w:rPr>
          <w:rFonts w:cs="Arial"/>
          <w:b/>
          <w:color w:val="000000"/>
        </w:rPr>
        <w:t xml:space="preserve"> </w:t>
      </w:r>
    </w:p>
    <w:p w:rsidR="000F0015" w:rsidRPr="000F0015" w:rsidRDefault="000F0015" w:rsidP="008F750C">
      <w:pPr>
        <w:spacing w:after="0" w:line="240" w:lineRule="auto"/>
        <w:contextualSpacing/>
        <w:jc w:val="both"/>
        <w:rPr>
          <w:rFonts w:cs="Arial"/>
          <w:b/>
          <w:color w:val="000000"/>
          <w:sz w:val="10"/>
          <w:szCs w:val="10"/>
        </w:rPr>
      </w:pPr>
    </w:p>
    <w:p w:rsidR="00C02B5A" w:rsidRDefault="00C02B5A" w:rsidP="00D95699">
      <w:pPr>
        <w:spacing w:after="0" w:line="240" w:lineRule="auto"/>
        <w:contextualSpacing/>
        <w:jc w:val="both"/>
        <w:rPr>
          <w:rFonts w:cs="Arial"/>
          <w:b/>
          <w:color w:val="000000"/>
        </w:rPr>
      </w:pPr>
    </w:p>
    <w:p w:rsidR="00A14C6E" w:rsidRDefault="00A14C6E" w:rsidP="00D95699">
      <w:pPr>
        <w:spacing w:after="0" w:line="240" w:lineRule="auto"/>
        <w:contextualSpacing/>
        <w:jc w:val="both"/>
        <w:rPr>
          <w:rFonts w:cs="Arial"/>
          <w:b/>
          <w:color w:val="000000"/>
        </w:rPr>
      </w:pPr>
    </w:p>
    <w:p w:rsidR="00A14C6E" w:rsidRDefault="00A14C6E" w:rsidP="00D95699">
      <w:pPr>
        <w:spacing w:after="0" w:line="240" w:lineRule="auto"/>
        <w:contextualSpacing/>
        <w:jc w:val="both"/>
        <w:rPr>
          <w:rFonts w:cs="Arial"/>
          <w:b/>
          <w:color w:val="000000"/>
        </w:rPr>
      </w:pPr>
    </w:p>
    <w:p w:rsidR="00C02B5A" w:rsidRDefault="00C02B5A" w:rsidP="00D95699">
      <w:pPr>
        <w:spacing w:after="0" w:line="240" w:lineRule="auto"/>
        <w:contextualSpacing/>
        <w:jc w:val="both"/>
        <w:rPr>
          <w:rFonts w:cs="Arial"/>
          <w:b/>
          <w:color w:val="000000"/>
        </w:rPr>
      </w:pPr>
    </w:p>
    <w:p w:rsidR="00C02B5A" w:rsidRDefault="00C02B5A" w:rsidP="00D95699">
      <w:pPr>
        <w:spacing w:after="0" w:line="240" w:lineRule="auto"/>
        <w:contextualSpacing/>
        <w:jc w:val="both"/>
        <w:rPr>
          <w:rFonts w:cs="Arial"/>
          <w:b/>
          <w:color w:val="000000"/>
        </w:rPr>
      </w:pPr>
    </w:p>
    <w:p w:rsidR="00D50BC4" w:rsidRPr="00D50BC4" w:rsidRDefault="00D50BC4" w:rsidP="00D95699">
      <w:pPr>
        <w:spacing w:after="0" w:line="240" w:lineRule="auto"/>
        <w:contextualSpacing/>
        <w:jc w:val="both"/>
        <w:rPr>
          <w:rFonts w:cs="Arial"/>
          <w:b/>
          <w:color w:val="000000"/>
          <w:sz w:val="6"/>
          <w:szCs w:val="6"/>
        </w:rPr>
      </w:pPr>
    </w:p>
    <w:p w:rsidR="00803C1D" w:rsidRPr="00A73858" w:rsidRDefault="00A73858" w:rsidP="00D95699">
      <w:pPr>
        <w:spacing w:after="0" w:line="240" w:lineRule="auto"/>
        <w:contextualSpacing/>
        <w:jc w:val="both"/>
        <w:rPr>
          <w:rFonts w:cs="Arial"/>
          <w:b/>
          <w:color w:val="000000"/>
        </w:rPr>
      </w:pPr>
      <w:r>
        <w:rPr>
          <w:rFonts w:cs="Arial"/>
          <w:b/>
          <w:noProof/>
          <w:color w:val="000000"/>
          <w:lang w:eastAsia="it-IT"/>
        </w:rPr>
        <w:drawing>
          <wp:anchor distT="0" distB="0" distL="114300" distR="114300" simplePos="0" relativeHeight="251658240" behindDoc="0" locked="0" layoutInCell="1" allowOverlap="1">
            <wp:simplePos x="0" y="0"/>
            <wp:positionH relativeFrom="column">
              <wp:posOffset>3810</wp:posOffset>
            </wp:positionH>
            <wp:positionV relativeFrom="paragraph">
              <wp:posOffset>177165</wp:posOffset>
            </wp:positionV>
            <wp:extent cx="1317625" cy="146050"/>
            <wp:effectExtent l="19050" t="0" r="0" b="0"/>
            <wp:wrapTopAndBottom/>
            <wp:docPr id="4" name="Immagine 4" descr="logoV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VR"/>
                    <pic:cNvPicPr>
                      <a:picLocks noChangeAspect="1" noChangeArrowheads="1"/>
                    </pic:cNvPicPr>
                  </pic:nvPicPr>
                  <pic:blipFill>
                    <a:blip r:embed="rId7" cstate="print"/>
                    <a:srcRect/>
                    <a:stretch>
                      <a:fillRect/>
                    </a:stretch>
                  </pic:blipFill>
                  <pic:spPr bwMode="auto">
                    <a:xfrm>
                      <a:off x="0" y="0"/>
                      <a:ext cx="1317625" cy="146050"/>
                    </a:xfrm>
                    <a:prstGeom prst="rect">
                      <a:avLst/>
                    </a:prstGeom>
                    <a:noFill/>
                    <a:ln w="9525">
                      <a:noFill/>
                      <a:miter lim="800000"/>
                      <a:headEnd/>
                      <a:tailEnd/>
                    </a:ln>
                  </pic:spPr>
                </pic:pic>
              </a:graphicData>
            </a:graphic>
          </wp:anchor>
        </w:drawing>
      </w:r>
      <w:r w:rsidR="00D95699" w:rsidRPr="00A73858">
        <w:rPr>
          <w:rFonts w:cs="Arial"/>
          <w:b/>
          <w:color w:val="000000"/>
        </w:rPr>
        <w:t>Ufficio stampa:</w:t>
      </w:r>
    </w:p>
    <w:p w:rsidR="00716E06" w:rsidRPr="00A73858" w:rsidRDefault="00D95699">
      <w:pPr>
        <w:spacing w:after="0" w:line="240" w:lineRule="auto"/>
        <w:contextualSpacing/>
        <w:jc w:val="both"/>
        <w:rPr>
          <w:rFonts w:cs="Arial"/>
          <w:color w:val="000000"/>
        </w:rPr>
      </w:pPr>
      <w:r w:rsidRPr="00A73858">
        <w:rPr>
          <w:rFonts w:cs="Arial"/>
          <w:color w:val="000000"/>
        </w:rPr>
        <w:t xml:space="preserve">Angela Del Giudice: </w:t>
      </w:r>
      <w:hyperlink r:id="rId8" w:history="1">
        <w:r w:rsidR="00716E06" w:rsidRPr="00A73858">
          <w:rPr>
            <w:rStyle w:val="Collegamentoipertestuale"/>
            <w:rFonts w:cs="Arial"/>
          </w:rPr>
          <w:t>a.delgiudice@vrelations.it</w:t>
        </w:r>
      </w:hyperlink>
      <w:r w:rsidR="00716E06" w:rsidRPr="00A73858">
        <w:rPr>
          <w:rFonts w:cs="Arial"/>
          <w:color w:val="000000"/>
        </w:rPr>
        <w:t xml:space="preserve"> </w:t>
      </w:r>
      <w:r w:rsidR="002553B8" w:rsidRPr="00A73858">
        <w:rPr>
          <w:rFonts w:cs="Arial"/>
          <w:color w:val="000000"/>
        </w:rPr>
        <w:t>– 392.6858392</w:t>
      </w:r>
    </w:p>
    <w:sectPr w:rsidR="00716E06" w:rsidRPr="00A73858" w:rsidSect="00A14C6E">
      <w:pgSz w:w="11906" w:h="16838"/>
      <w:pgMar w:top="992" w:right="1134"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22F1F"/>
    <w:multiLevelType w:val="hybridMultilevel"/>
    <w:tmpl w:val="CD76B914"/>
    <w:lvl w:ilvl="0" w:tplc="A5180B56">
      <w:start w:val="1"/>
      <w:numFmt w:val="bullet"/>
      <w:lvlText w:val="•"/>
      <w:lvlJc w:val="left"/>
      <w:pPr>
        <w:tabs>
          <w:tab w:val="num" w:pos="720"/>
        </w:tabs>
        <w:ind w:left="720" w:hanging="360"/>
      </w:pPr>
      <w:rPr>
        <w:rFonts w:ascii="Arial" w:hAnsi="Arial" w:hint="default"/>
      </w:rPr>
    </w:lvl>
    <w:lvl w:ilvl="1" w:tplc="3D58A6D4">
      <w:start w:val="1"/>
      <w:numFmt w:val="bullet"/>
      <w:lvlText w:val="•"/>
      <w:lvlJc w:val="left"/>
      <w:pPr>
        <w:tabs>
          <w:tab w:val="num" w:pos="1440"/>
        </w:tabs>
        <w:ind w:left="1440" w:hanging="360"/>
      </w:pPr>
      <w:rPr>
        <w:rFonts w:ascii="Arial" w:hAnsi="Arial" w:hint="default"/>
      </w:rPr>
    </w:lvl>
    <w:lvl w:ilvl="2" w:tplc="B3B6E048" w:tentative="1">
      <w:start w:val="1"/>
      <w:numFmt w:val="bullet"/>
      <w:lvlText w:val="•"/>
      <w:lvlJc w:val="left"/>
      <w:pPr>
        <w:tabs>
          <w:tab w:val="num" w:pos="2160"/>
        </w:tabs>
        <w:ind w:left="2160" w:hanging="360"/>
      </w:pPr>
      <w:rPr>
        <w:rFonts w:ascii="Arial" w:hAnsi="Arial" w:hint="default"/>
      </w:rPr>
    </w:lvl>
    <w:lvl w:ilvl="3" w:tplc="CCBE471C" w:tentative="1">
      <w:start w:val="1"/>
      <w:numFmt w:val="bullet"/>
      <w:lvlText w:val="•"/>
      <w:lvlJc w:val="left"/>
      <w:pPr>
        <w:tabs>
          <w:tab w:val="num" w:pos="2880"/>
        </w:tabs>
        <w:ind w:left="2880" w:hanging="360"/>
      </w:pPr>
      <w:rPr>
        <w:rFonts w:ascii="Arial" w:hAnsi="Arial" w:hint="default"/>
      </w:rPr>
    </w:lvl>
    <w:lvl w:ilvl="4" w:tplc="6EFC2730" w:tentative="1">
      <w:start w:val="1"/>
      <w:numFmt w:val="bullet"/>
      <w:lvlText w:val="•"/>
      <w:lvlJc w:val="left"/>
      <w:pPr>
        <w:tabs>
          <w:tab w:val="num" w:pos="3600"/>
        </w:tabs>
        <w:ind w:left="3600" w:hanging="360"/>
      </w:pPr>
      <w:rPr>
        <w:rFonts w:ascii="Arial" w:hAnsi="Arial" w:hint="default"/>
      </w:rPr>
    </w:lvl>
    <w:lvl w:ilvl="5" w:tplc="A25C1F0C" w:tentative="1">
      <w:start w:val="1"/>
      <w:numFmt w:val="bullet"/>
      <w:lvlText w:val="•"/>
      <w:lvlJc w:val="left"/>
      <w:pPr>
        <w:tabs>
          <w:tab w:val="num" w:pos="4320"/>
        </w:tabs>
        <w:ind w:left="4320" w:hanging="360"/>
      </w:pPr>
      <w:rPr>
        <w:rFonts w:ascii="Arial" w:hAnsi="Arial" w:hint="default"/>
      </w:rPr>
    </w:lvl>
    <w:lvl w:ilvl="6" w:tplc="5B320F56" w:tentative="1">
      <w:start w:val="1"/>
      <w:numFmt w:val="bullet"/>
      <w:lvlText w:val="•"/>
      <w:lvlJc w:val="left"/>
      <w:pPr>
        <w:tabs>
          <w:tab w:val="num" w:pos="5040"/>
        </w:tabs>
        <w:ind w:left="5040" w:hanging="360"/>
      </w:pPr>
      <w:rPr>
        <w:rFonts w:ascii="Arial" w:hAnsi="Arial" w:hint="default"/>
      </w:rPr>
    </w:lvl>
    <w:lvl w:ilvl="7" w:tplc="A3F0C936" w:tentative="1">
      <w:start w:val="1"/>
      <w:numFmt w:val="bullet"/>
      <w:lvlText w:val="•"/>
      <w:lvlJc w:val="left"/>
      <w:pPr>
        <w:tabs>
          <w:tab w:val="num" w:pos="5760"/>
        </w:tabs>
        <w:ind w:left="5760" w:hanging="360"/>
      </w:pPr>
      <w:rPr>
        <w:rFonts w:ascii="Arial" w:hAnsi="Arial" w:hint="default"/>
      </w:rPr>
    </w:lvl>
    <w:lvl w:ilvl="8" w:tplc="D6063A4C" w:tentative="1">
      <w:start w:val="1"/>
      <w:numFmt w:val="bullet"/>
      <w:lvlText w:val="•"/>
      <w:lvlJc w:val="left"/>
      <w:pPr>
        <w:tabs>
          <w:tab w:val="num" w:pos="6480"/>
        </w:tabs>
        <w:ind w:left="6480" w:hanging="360"/>
      </w:pPr>
      <w:rPr>
        <w:rFonts w:ascii="Arial" w:hAnsi="Arial" w:hint="default"/>
      </w:rPr>
    </w:lvl>
  </w:abstractNum>
  <w:abstractNum w:abstractNumId="1">
    <w:nsid w:val="1A630F7F"/>
    <w:multiLevelType w:val="hybridMultilevel"/>
    <w:tmpl w:val="E2A45D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94E4138"/>
    <w:multiLevelType w:val="hybridMultilevel"/>
    <w:tmpl w:val="7B2847D2"/>
    <w:lvl w:ilvl="0" w:tplc="04100001">
      <w:start w:val="1"/>
      <w:numFmt w:val="bullet"/>
      <w:lvlText w:val=""/>
      <w:lvlJc w:val="left"/>
      <w:pPr>
        <w:ind w:left="1003" w:hanging="360"/>
      </w:pPr>
      <w:rPr>
        <w:rFonts w:ascii="Symbol" w:hAnsi="Symbol"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3">
    <w:nsid w:val="2F74250F"/>
    <w:multiLevelType w:val="multilevel"/>
    <w:tmpl w:val="E082599C"/>
    <w:lvl w:ilvl="0">
      <w:numFmt w:val="bullet"/>
      <w:lvlText w:val="•"/>
      <w:lvlJc w:val="left"/>
      <w:pPr>
        <w:tabs>
          <w:tab w:val="num" w:pos="317"/>
        </w:tabs>
        <w:ind w:left="317" w:hanging="283"/>
      </w:pPr>
      <w:rPr>
        <w:rFonts w:ascii="Trebuchet MS" w:eastAsia="Trebuchet MS" w:hAnsi="Trebuchet MS" w:cs="Trebuchet MS"/>
        <w:i/>
        <w:iCs/>
        <w:caps w:val="0"/>
        <w:smallCaps w:val="0"/>
        <w:strike w:val="0"/>
        <w:dstrike w:val="0"/>
        <w:outline w:val="0"/>
        <w:color w:val="002060"/>
        <w:spacing w:val="0"/>
        <w:kern w:val="0"/>
        <w:position w:val="0"/>
        <w:sz w:val="22"/>
        <w:szCs w:val="22"/>
        <w:u w:val="none" w:color="002060"/>
        <w:vertAlign w:val="baseline"/>
        <w:lang w:val="it-IT"/>
      </w:rPr>
    </w:lvl>
    <w:lvl w:ilvl="1">
      <w:start w:val="1"/>
      <w:numFmt w:val="bullet"/>
      <w:lvlText w:val="o"/>
      <w:lvlJc w:val="left"/>
      <w:pPr>
        <w:tabs>
          <w:tab w:val="num" w:pos="1395"/>
        </w:tabs>
        <w:ind w:left="1395" w:hanging="315"/>
      </w:pPr>
      <w:rPr>
        <w:rFonts w:ascii="Calibri" w:eastAsia="Calibri" w:hAnsi="Calibri" w:cs="Calibri"/>
        <w:i/>
        <w:iCs/>
        <w:caps w:val="0"/>
        <w:smallCaps w:val="0"/>
        <w:strike w:val="0"/>
        <w:dstrike w:val="0"/>
        <w:outline w:val="0"/>
        <w:color w:val="002060"/>
        <w:spacing w:val="0"/>
        <w:kern w:val="0"/>
        <w:position w:val="0"/>
        <w:sz w:val="21"/>
        <w:szCs w:val="21"/>
        <w:u w:val="none" w:color="002060"/>
        <w:vertAlign w:val="baseline"/>
        <w:lang w:val="it-IT"/>
      </w:rPr>
    </w:lvl>
    <w:lvl w:ilvl="2">
      <w:start w:val="1"/>
      <w:numFmt w:val="bullet"/>
      <w:lvlText w:val="▪"/>
      <w:lvlJc w:val="left"/>
      <w:pPr>
        <w:tabs>
          <w:tab w:val="num" w:pos="2115"/>
        </w:tabs>
        <w:ind w:left="2115" w:hanging="315"/>
      </w:pPr>
      <w:rPr>
        <w:rFonts w:ascii="Calibri" w:eastAsia="Calibri" w:hAnsi="Calibri" w:cs="Calibri"/>
        <w:i/>
        <w:iCs/>
        <w:caps w:val="0"/>
        <w:smallCaps w:val="0"/>
        <w:strike w:val="0"/>
        <w:dstrike w:val="0"/>
        <w:outline w:val="0"/>
        <w:color w:val="002060"/>
        <w:spacing w:val="0"/>
        <w:kern w:val="0"/>
        <w:position w:val="0"/>
        <w:sz w:val="21"/>
        <w:szCs w:val="21"/>
        <w:u w:val="none" w:color="002060"/>
        <w:vertAlign w:val="baseline"/>
        <w:lang w:val="it-IT"/>
      </w:rPr>
    </w:lvl>
    <w:lvl w:ilvl="3">
      <w:start w:val="1"/>
      <w:numFmt w:val="bullet"/>
      <w:lvlText w:val="•"/>
      <w:lvlJc w:val="left"/>
      <w:pPr>
        <w:tabs>
          <w:tab w:val="num" w:pos="2835"/>
        </w:tabs>
        <w:ind w:left="2835" w:hanging="315"/>
      </w:pPr>
      <w:rPr>
        <w:rFonts w:ascii="Calibri" w:eastAsia="Calibri" w:hAnsi="Calibri" w:cs="Calibri"/>
        <w:i/>
        <w:iCs/>
        <w:caps w:val="0"/>
        <w:smallCaps w:val="0"/>
        <w:strike w:val="0"/>
        <w:dstrike w:val="0"/>
        <w:outline w:val="0"/>
        <w:color w:val="002060"/>
        <w:spacing w:val="0"/>
        <w:kern w:val="0"/>
        <w:position w:val="0"/>
        <w:sz w:val="21"/>
        <w:szCs w:val="21"/>
        <w:u w:val="none" w:color="002060"/>
        <w:vertAlign w:val="baseline"/>
        <w:lang w:val="it-IT"/>
      </w:rPr>
    </w:lvl>
    <w:lvl w:ilvl="4">
      <w:start w:val="1"/>
      <w:numFmt w:val="bullet"/>
      <w:lvlText w:val="o"/>
      <w:lvlJc w:val="left"/>
      <w:pPr>
        <w:tabs>
          <w:tab w:val="num" w:pos="3555"/>
        </w:tabs>
        <w:ind w:left="3555" w:hanging="315"/>
      </w:pPr>
      <w:rPr>
        <w:rFonts w:ascii="Calibri" w:eastAsia="Calibri" w:hAnsi="Calibri" w:cs="Calibri"/>
        <w:i/>
        <w:iCs/>
        <w:caps w:val="0"/>
        <w:smallCaps w:val="0"/>
        <w:strike w:val="0"/>
        <w:dstrike w:val="0"/>
        <w:outline w:val="0"/>
        <w:color w:val="002060"/>
        <w:spacing w:val="0"/>
        <w:kern w:val="0"/>
        <w:position w:val="0"/>
        <w:sz w:val="21"/>
        <w:szCs w:val="21"/>
        <w:u w:val="none" w:color="002060"/>
        <w:vertAlign w:val="baseline"/>
        <w:lang w:val="it-IT"/>
      </w:rPr>
    </w:lvl>
    <w:lvl w:ilvl="5">
      <w:start w:val="1"/>
      <w:numFmt w:val="bullet"/>
      <w:lvlText w:val="▪"/>
      <w:lvlJc w:val="left"/>
      <w:pPr>
        <w:tabs>
          <w:tab w:val="num" w:pos="4275"/>
        </w:tabs>
        <w:ind w:left="4275" w:hanging="315"/>
      </w:pPr>
      <w:rPr>
        <w:rFonts w:ascii="Calibri" w:eastAsia="Calibri" w:hAnsi="Calibri" w:cs="Calibri"/>
        <w:i/>
        <w:iCs/>
        <w:caps w:val="0"/>
        <w:smallCaps w:val="0"/>
        <w:strike w:val="0"/>
        <w:dstrike w:val="0"/>
        <w:outline w:val="0"/>
        <w:color w:val="002060"/>
        <w:spacing w:val="0"/>
        <w:kern w:val="0"/>
        <w:position w:val="0"/>
        <w:sz w:val="21"/>
        <w:szCs w:val="21"/>
        <w:u w:val="none" w:color="002060"/>
        <w:vertAlign w:val="baseline"/>
        <w:lang w:val="it-IT"/>
      </w:rPr>
    </w:lvl>
    <w:lvl w:ilvl="6">
      <w:start w:val="1"/>
      <w:numFmt w:val="bullet"/>
      <w:lvlText w:val="•"/>
      <w:lvlJc w:val="left"/>
      <w:pPr>
        <w:tabs>
          <w:tab w:val="num" w:pos="4995"/>
        </w:tabs>
        <w:ind w:left="4995" w:hanging="315"/>
      </w:pPr>
      <w:rPr>
        <w:rFonts w:ascii="Calibri" w:eastAsia="Calibri" w:hAnsi="Calibri" w:cs="Calibri"/>
        <w:i/>
        <w:iCs/>
        <w:caps w:val="0"/>
        <w:smallCaps w:val="0"/>
        <w:strike w:val="0"/>
        <w:dstrike w:val="0"/>
        <w:outline w:val="0"/>
        <w:color w:val="002060"/>
        <w:spacing w:val="0"/>
        <w:kern w:val="0"/>
        <w:position w:val="0"/>
        <w:sz w:val="21"/>
        <w:szCs w:val="21"/>
        <w:u w:val="none" w:color="002060"/>
        <w:vertAlign w:val="baseline"/>
        <w:lang w:val="it-IT"/>
      </w:rPr>
    </w:lvl>
    <w:lvl w:ilvl="7">
      <w:start w:val="1"/>
      <w:numFmt w:val="bullet"/>
      <w:lvlText w:val="o"/>
      <w:lvlJc w:val="left"/>
      <w:pPr>
        <w:tabs>
          <w:tab w:val="num" w:pos="5715"/>
        </w:tabs>
        <w:ind w:left="5715" w:hanging="315"/>
      </w:pPr>
      <w:rPr>
        <w:rFonts w:ascii="Calibri" w:eastAsia="Calibri" w:hAnsi="Calibri" w:cs="Calibri"/>
        <w:i/>
        <w:iCs/>
        <w:caps w:val="0"/>
        <w:smallCaps w:val="0"/>
        <w:strike w:val="0"/>
        <w:dstrike w:val="0"/>
        <w:outline w:val="0"/>
        <w:color w:val="002060"/>
        <w:spacing w:val="0"/>
        <w:kern w:val="0"/>
        <w:position w:val="0"/>
        <w:sz w:val="21"/>
        <w:szCs w:val="21"/>
        <w:u w:val="none" w:color="002060"/>
        <w:vertAlign w:val="baseline"/>
        <w:lang w:val="it-IT"/>
      </w:rPr>
    </w:lvl>
    <w:lvl w:ilvl="8">
      <w:start w:val="1"/>
      <w:numFmt w:val="bullet"/>
      <w:lvlText w:val="▪"/>
      <w:lvlJc w:val="left"/>
      <w:pPr>
        <w:tabs>
          <w:tab w:val="num" w:pos="6435"/>
        </w:tabs>
        <w:ind w:left="6435" w:hanging="315"/>
      </w:pPr>
      <w:rPr>
        <w:rFonts w:ascii="Calibri" w:eastAsia="Calibri" w:hAnsi="Calibri" w:cs="Calibri"/>
        <w:i/>
        <w:iCs/>
        <w:caps w:val="0"/>
        <w:smallCaps w:val="0"/>
        <w:strike w:val="0"/>
        <w:dstrike w:val="0"/>
        <w:outline w:val="0"/>
        <w:color w:val="002060"/>
        <w:spacing w:val="0"/>
        <w:kern w:val="0"/>
        <w:position w:val="0"/>
        <w:sz w:val="21"/>
        <w:szCs w:val="21"/>
        <w:u w:val="none" w:color="002060"/>
        <w:vertAlign w:val="baseline"/>
        <w:lang w:val="it-IT"/>
      </w:rPr>
    </w:lvl>
  </w:abstractNum>
  <w:abstractNum w:abstractNumId="4">
    <w:nsid w:val="3F6966B5"/>
    <w:multiLevelType w:val="hybridMultilevel"/>
    <w:tmpl w:val="0C708B5C"/>
    <w:lvl w:ilvl="0" w:tplc="A878A594">
      <w:start w:val="1"/>
      <w:numFmt w:val="bullet"/>
      <w:lvlText w:val=""/>
      <w:lvlJc w:val="left"/>
      <w:pPr>
        <w:tabs>
          <w:tab w:val="num" w:pos="720"/>
        </w:tabs>
        <w:ind w:left="720" w:hanging="360"/>
      </w:pPr>
      <w:rPr>
        <w:rFonts w:ascii="Wingdings" w:hAnsi="Wingdings" w:hint="default"/>
      </w:rPr>
    </w:lvl>
    <w:lvl w:ilvl="1" w:tplc="B05085D8" w:tentative="1">
      <w:start w:val="1"/>
      <w:numFmt w:val="bullet"/>
      <w:lvlText w:val=""/>
      <w:lvlJc w:val="left"/>
      <w:pPr>
        <w:tabs>
          <w:tab w:val="num" w:pos="1440"/>
        </w:tabs>
        <w:ind w:left="1440" w:hanging="360"/>
      </w:pPr>
      <w:rPr>
        <w:rFonts w:ascii="Wingdings" w:hAnsi="Wingdings" w:hint="default"/>
      </w:rPr>
    </w:lvl>
    <w:lvl w:ilvl="2" w:tplc="44E8083E" w:tentative="1">
      <w:start w:val="1"/>
      <w:numFmt w:val="bullet"/>
      <w:lvlText w:val=""/>
      <w:lvlJc w:val="left"/>
      <w:pPr>
        <w:tabs>
          <w:tab w:val="num" w:pos="2160"/>
        </w:tabs>
        <w:ind w:left="2160" w:hanging="360"/>
      </w:pPr>
      <w:rPr>
        <w:rFonts w:ascii="Wingdings" w:hAnsi="Wingdings" w:hint="default"/>
      </w:rPr>
    </w:lvl>
    <w:lvl w:ilvl="3" w:tplc="9A2407FC">
      <w:start w:val="1"/>
      <w:numFmt w:val="bullet"/>
      <w:lvlText w:val=""/>
      <w:lvlJc w:val="left"/>
      <w:pPr>
        <w:tabs>
          <w:tab w:val="num" w:pos="2880"/>
        </w:tabs>
        <w:ind w:left="2880" w:hanging="360"/>
      </w:pPr>
      <w:rPr>
        <w:rFonts w:ascii="Wingdings" w:hAnsi="Wingdings" w:hint="default"/>
      </w:rPr>
    </w:lvl>
    <w:lvl w:ilvl="4" w:tplc="B3FAF740" w:tentative="1">
      <w:start w:val="1"/>
      <w:numFmt w:val="bullet"/>
      <w:lvlText w:val=""/>
      <w:lvlJc w:val="left"/>
      <w:pPr>
        <w:tabs>
          <w:tab w:val="num" w:pos="3600"/>
        </w:tabs>
        <w:ind w:left="3600" w:hanging="360"/>
      </w:pPr>
      <w:rPr>
        <w:rFonts w:ascii="Wingdings" w:hAnsi="Wingdings" w:hint="default"/>
      </w:rPr>
    </w:lvl>
    <w:lvl w:ilvl="5" w:tplc="199E2F88" w:tentative="1">
      <w:start w:val="1"/>
      <w:numFmt w:val="bullet"/>
      <w:lvlText w:val=""/>
      <w:lvlJc w:val="left"/>
      <w:pPr>
        <w:tabs>
          <w:tab w:val="num" w:pos="4320"/>
        </w:tabs>
        <w:ind w:left="4320" w:hanging="360"/>
      </w:pPr>
      <w:rPr>
        <w:rFonts w:ascii="Wingdings" w:hAnsi="Wingdings" w:hint="default"/>
      </w:rPr>
    </w:lvl>
    <w:lvl w:ilvl="6" w:tplc="EB3632AE" w:tentative="1">
      <w:start w:val="1"/>
      <w:numFmt w:val="bullet"/>
      <w:lvlText w:val=""/>
      <w:lvlJc w:val="left"/>
      <w:pPr>
        <w:tabs>
          <w:tab w:val="num" w:pos="5040"/>
        </w:tabs>
        <w:ind w:left="5040" w:hanging="360"/>
      </w:pPr>
      <w:rPr>
        <w:rFonts w:ascii="Wingdings" w:hAnsi="Wingdings" w:hint="default"/>
      </w:rPr>
    </w:lvl>
    <w:lvl w:ilvl="7" w:tplc="C268B484" w:tentative="1">
      <w:start w:val="1"/>
      <w:numFmt w:val="bullet"/>
      <w:lvlText w:val=""/>
      <w:lvlJc w:val="left"/>
      <w:pPr>
        <w:tabs>
          <w:tab w:val="num" w:pos="5760"/>
        </w:tabs>
        <w:ind w:left="5760" w:hanging="360"/>
      </w:pPr>
      <w:rPr>
        <w:rFonts w:ascii="Wingdings" w:hAnsi="Wingdings" w:hint="default"/>
      </w:rPr>
    </w:lvl>
    <w:lvl w:ilvl="8" w:tplc="A6E677E4" w:tentative="1">
      <w:start w:val="1"/>
      <w:numFmt w:val="bullet"/>
      <w:lvlText w:val=""/>
      <w:lvlJc w:val="left"/>
      <w:pPr>
        <w:tabs>
          <w:tab w:val="num" w:pos="6480"/>
        </w:tabs>
        <w:ind w:left="6480" w:hanging="360"/>
      </w:pPr>
      <w:rPr>
        <w:rFonts w:ascii="Wingdings" w:hAnsi="Wingdings" w:hint="default"/>
      </w:rPr>
    </w:lvl>
  </w:abstractNum>
  <w:abstractNum w:abstractNumId="5">
    <w:nsid w:val="41BD43BF"/>
    <w:multiLevelType w:val="multilevel"/>
    <w:tmpl w:val="618CA34E"/>
    <w:lvl w:ilvl="0">
      <w:numFmt w:val="bullet"/>
      <w:lvlText w:val="•"/>
      <w:lvlJc w:val="left"/>
      <w:pPr>
        <w:tabs>
          <w:tab w:val="num" w:pos="317"/>
        </w:tabs>
        <w:ind w:left="317" w:hanging="283"/>
      </w:pPr>
      <w:rPr>
        <w:rFonts w:ascii="Trebuchet MS" w:eastAsia="Trebuchet MS" w:hAnsi="Trebuchet MS" w:cs="Trebuchet MS"/>
        <w:i/>
        <w:iCs/>
        <w:caps w:val="0"/>
        <w:smallCaps w:val="0"/>
        <w:strike w:val="0"/>
        <w:dstrike w:val="0"/>
        <w:outline w:val="0"/>
        <w:color w:val="002060"/>
        <w:spacing w:val="0"/>
        <w:kern w:val="0"/>
        <w:position w:val="0"/>
        <w:sz w:val="22"/>
        <w:szCs w:val="22"/>
        <w:u w:val="none" w:color="002060"/>
        <w:vertAlign w:val="baseline"/>
        <w:lang w:val="it-IT"/>
      </w:rPr>
    </w:lvl>
    <w:lvl w:ilvl="1">
      <w:start w:val="1"/>
      <w:numFmt w:val="bullet"/>
      <w:lvlText w:val="o"/>
      <w:lvlJc w:val="left"/>
      <w:pPr>
        <w:tabs>
          <w:tab w:val="num" w:pos="1395"/>
        </w:tabs>
        <w:ind w:left="1395" w:hanging="315"/>
      </w:pPr>
      <w:rPr>
        <w:rFonts w:ascii="Calibri" w:eastAsia="Calibri" w:hAnsi="Calibri" w:cs="Calibri"/>
        <w:i/>
        <w:iCs/>
        <w:caps w:val="0"/>
        <w:smallCaps w:val="0"/>
        <w:strike w:val="0"/>
        <w:dstrike w:val="0"/>
        <w:outline w:val="0"/>
        <w:color w:val="002060"/>
        <w:spacing w:val="0"/>
        <w:kern w:val="0"/>
        <w:position w:val="0"/>
        <w:sz w:val="21"/>
        <w:szCs w:val="21"/>
        <w:u w:val="none" w:color="002060"/>
        <w:vertAlign w:val="baseline"/>
        <w:lang w:val="it-IT"/>
      </w:rPr>
    </w:lvl>
    <w:lvl w:ilvl="2">
      <w:start w:val="1"/>
      <w:numFmt w:val="bullet"/>
      <w:lvlText w:val="▪"/>
      <w:lvlJc w:val="left"/>
      <w:pPr>
        <w:tabs>
          <w:tab w:val="num" w:pos="2115"/>
        </w:tabs>
        <w:ind w:left="2115" w:hanging="315"/>
      </w:pPr>
      <w:rPr>
        <w:rFonts w:ascii="Calibri" w:eastAsia="Calibri" w:hAnsi="Calibri" w:cs="Calibri"/>
        <w:i/>
        <w:iCs/>
        <w:caps w:val="0"/>
        <w:smallCaps w:val="0"/>
        <w:strike w:val="0"/>
        <w:dstrike w:val="0"/>
        <w:outline w:val="0"/>
        <w:color w:val="002060"/>
        <w:spacing w:val="0"/>
        <w:kern w:val="0"/>
        <w:position w:val="0"/>
        <w:sz w:val="21"/>
        <w:szCs w:val="21"/>
        <w:u w:val="none" w:color="002060"/>
        <w:vertAlign w:val="baseline"/>
        <w:lang w:val="it-IT"/>
      </w:rPr>
    </w:lvl>
    <w:lvl w:ilvl="3">
      <w:start w:val="1"/>
      <w:numFmt w:val="bullet"/>
      <w:lvlText w:val="•"/>
      <w:lvlJc w:val="left"/>
      <w:pPr>
        <w:tabs>
          <w:tab w:val="num" w:pos="2835"/>
        </w:tabs>
        <w:ind w:left="2835" w:hanging="315"/>
      </w:pPr>
      <w:rPr>
        <w:rFonts w:ascii="Calibri" w:eastAsia="Calibri" w:hAnsi="Calibri" w:cs="Calibri"/>
        <w:i/>
        <w:iCs/>
        <w:caps w:val="0"/>
        <w:smallCaps w:val="0"/>
        <w:strike w:val="0"/>
        <w:dstrike w:val="0"/>
        <w:outline w:val="0"/>
        <w:color w:val="002060"/>
        <w:spacing w:val="0"/>
        <w:kern w:val="0"/>
        <w:position w:val="0"/>
        <w:sz w:val="21"/>
        <w:szCs w:val="21"/>
        <w:u w:val="none" w:color="002060"/>
        <w:vertAlign w:val="baseline"/>
        <w:lang w:val="it-IT"/>
      </w:rPr>
    </w:lvl>
    <w:lvl w:ilvl="4">
      <w:start w:val="1"/>
      <w:numFmt w:val="bullet"/>
      <w:lvlText w:val="o"/>
      <w:lvlJc w:val="left"/>
      <w:pPr>
        <w:tabs>
          <w:tab w:val="num" w:pos="3555"/>
        </w:tabs>
        <w:ind w:left="3555" w:hanging="315"/>
      </w:pPr>
      <w:rPr>
        <w:rFonts w:ascii="Calibri" w:eastAsia="Calibri" w:hAnsi="Calibri" w:cs="Calibri"/>
        <w:i/>
        <w:iCs/>
        <w:caps w:val="0"/>
        <w:smallCaps w:val="0"/>
        <w:strike w:val="0"/>
        <w:dstrike w:val="0"/>
        <w:outline w:val="0"/>
        <w:color w:val="002060"/>
        <w:spacing w:val="0"/>
        <w:kern w:val="0"/>
        <w:position w:val="0"/>
        <w:sz w:val="21"/>
        <w:szCs w:val="21"/>
        <w:u w:val="none" w:color="002060"/>
        <w:vertAlign w:val="baseline"/>
        <w:lang w:val="it-IT"/>
      </w:rPr>
    </w:lvl>
    <w:lvl w:ilvl="5">
      <w:start w:val="1"/>
      <w:numFmt w:val="bullet"/>
      <w:lvlText w:val="▪"/>
      <w:lvlJc w:val="left"/>
      <w:pPr>
        <w:tabs>
          <w:tab w:val="num" w:pos="4275"/>
        </w:tabs>
        <w:ind w:left="4275" w:hanging="315"/>
      </w:pPr>
      <w:rPr>
        <w:rFonts w:ascii="Calibri" w:eastAsia="Calibri" w:hAnsi="Calibri" w:cs="Calibri"/>
        <w:i/>
        <w:iCs/>
        <w:caps w:val="0"/>
        <w:smallCaps w:val="0"/>
        <w:strike w:val="0"/>
        <w:dstrike w:val="0"/>
        <w:outline w:val="0"/>
        <w:color w:val="002060"/>
        <w:spacing w:val="0"/>
        <w:kern w:val="0"/>
        <w:position w:val="0"/>
        <w:sz w:val="21"/>
        <w:szCs w:val="21"/>
        <w:u w:val="none" w:color="002060"/>
        <w:vertAlign w:val="baseline"/>
        <w:lang w:val="it-IT"/>
      </w:rPr>
    </w:lvl>
    <w:lvl w:ilvl="6">
      <w:start w:val="1"/>
      <w:numFmt w:val="bullet"/>
      <w:lvlText w:val="•"/>
      <w:lvlJc w:val="left"/>
      <w:pPr>
        <w:tabs>
          <w:tab w:val="num" w:pos="4995"/>
        </w:tabs>
        <w:ind w:left="4995" w:hanging="315"/>
      </w:pPr>
      <w:rPr>
        <w:rFonts w:ascii="Calibri" w:eastAsia="Calibri" w:hAnsi="Calibri" w:cs="Calibri"/>
        <w:i/>
        <w:iCs/>
        <w:caps w:val="0"/>
        <w:smallCaps w:val="0"/>
        <w:strike w:val="0"/>
        <w:dstrike w:val="0"/>
        <w:outline w:val="0"/>
        <w:color w:val="002060"/>
        <w:spacing w:val="0"/>
        <w:kern w:val="0"/>
        <w:position w:val="0"/>
        <w:sz w:val="21"/>
        <w:szCs w:val="21"/>
        <w:u w:val="none" w:color="002060"/>
        <w:vertAlign w:val="baseline"/>
        <w:lang w:val="it-IT"/>
      </w:rPr>
    </w:lvl>
    <w:lvl w:ilvl="7">
      <w:start w:val="1"/>
      <w:numFmt w:val="bullet"/>
      <w:lvlText w:val="o"/>
      <w:lvlJc w:val="left"/>
      <w:pPr>
        <w:tabs>
          <w:tab w:val="num" w:pos="5715"/>
        </w:tabs>
        <w:ind w:left="5715" w:hanging="315"/>
      </w:pPr>
      <w:rPr>
        <w:rFonts w:ascii="Calibri" w:eastAsia="Calibri" w:hAnsi="Calibri" w:cs="Calibri"/>
        <w:i/>
        <w:iCs/>
        <w:caps w:val="0"/>
        <w:smallCaps w:val="0"/>
        <w:strike w:val="0"/>
        <w:dstrike w:val="0"/>
        <w:outline w:val="0"/>
        <w:color w:val="002060"/>
        <w:spacing w:val="0"/>
        <w:kern w:val="0"/>
        <w:position w:val="0"/>
        <w:sz w:val="21"/>
        <w:szCs w:val="21"/>
        <w:u w:val="none" w:color="002060"/>
        <w:vertAlign w:val="baseline"/>
        <w:lang w:val="it-IT"/>
      </w:rPr>
    </w:lvl>
    <w:lvl w:ilvl="8">
      <w:start w:val="1"/>
      <w:numFmt w:val="bullet"/>
      <w:lvlText w:val="▪"/>
      <w:lvlJc w:val="left"/>
      <w:pPr>
        <w:tabs>
          <w:tab w:val="num" w:pos="6435"/>
        </w:tabs>
        <w:ind w:left="6435" w:hanging="315"/>
      </w:pPr>
      <w:rPr>
        <w:rFonts w:ascii="Calibri" w:eastAsia="Calibri" w:hAnsi="Calibri" w:cs="Calibri"/>
        <w:i/>
        <w:iCs/>
        <w:caps w:val="0"/>
        <w:smallCaps w:val="0"/>
        <w:strike w:val="0"/>
        <w:dstrike w:val="0"/>
        <w:outline w:val="0"/>
        <w:color w:val="002060"/>
        <w:spacing w:val="0"/>
        <w:kern w:val="0"/>
        <w:position w:val="0"/>
        <w:sz w:val="21"/>
        <w:szCs w:val="21"/>
        <w:u w:val="none" w:color="002060"/>
        <w:vertAlign w:val="baseline"/>
        <w:lang w:val="it-IT"/>
      </w:rPr>
    </w:lvl>
  </w:abstractNum>
  <w:abstractNum w:abstractNumId="6">
    <w:nsid w:val="43EC0384"/>
    <w:multiLevelType w:val="hybridMultilevel"/>
    <w:tmpl w:val="360265A6"/>
    <w:lvl w:ilvl="0" w:tplc="1C46F576">
      <w:start w:val="1"/>
      <w:numFmt w:val="bullet"/>
      <w:lvlText w:val="•"/>
      <w:lvlJc w:val="left"/>
      <w:pPr>
        <w:tabs>
          <w:tab w:val="num" w:pos="720"/>
        </w:tabs>
        <w:ind w:left="720" w:hanging="360"/>
      </w:pPr>
      <w:rPr>
        <w:rFonts w:ascii="Arial" w:hAnsi="Arial" w:hint="default"/>
      </w:rPr>
    </w:lvl>
    <w:lvl w:ilvl="1" w:tplc="6332D59A">
      <w:start w:val="1"/>
      <w:numFmt w:val="bullet"/>
      <w:lvlText w:val="•"/>
      <w:lvlJc w:val="left"/>
      <w:pPr>
        <w:tabs>
          <w:tab w:val="num" w:pos="1440"/>
        </w:tabs>
        <w:ind w:left="1440" w:hanging="360"/>
      </w:pPr>
      <w:rPr>
        <w:rFonts w:ascii="Arial" w:hAnsi="Arial" w:hint="default"/>
      </w:rPr>
    </w:lvl>
    <w:lvl w:ilvl="2" w:tplc="18E42A0E" w:tentative="1">
      <w:start w:val="1"/>
      <w:numFmt w:val="bullet"/>
      <w:lvlText w:val="•"/>
      <w:lvlJc w:val="left"/>
      <w:pPr>
        <w:tabs>
          <w:tab w:val="num" w:pos="2160"/>
        </w:tabs>
        <w:ind w:left="2160" w:hanging="360"/>
      </w:pPr>
      <w:rPr>
        <w:rFonts w:ascii="Arial" w:hAnsi="Arial" w:hint="default"/>
      </w:rPr>
    </w:lvl>
    <w:lvl w:ilvl="3" w:tplc="BFDCEBA2" w:tentative="1">
      <w:start w:val="1"/>
      <w:numFmt w:val="bullet"/>
      <w:lvlText w:val="•"/>
      <w:lvlJc w:val="left"/>
      <w:pPr>
        <w:tabs>
          <w:tab w:val="num" w:pos="2880"/>
        </w:tabs>
        <w:ind w:left="2880" w:hanging="360"/>
      </w:pPr>
      <w:rPr>
        <w:rFonts w:ascii="Arial" w:hAnsi="Arial" w:hint="default"/>
      </w:rPr>
    </w:lvl>
    <w:lvl w:ilvl="4" w:tplc="309C22C2" w:tentative="1">
      <w:start w:val="1"/>
      <w:numFmt w:val="bullet"/>
      <w:lvlText w:val="•"/>
      <w:lvlJc w:val="left"/>
      <w:pPr>
        <w:tabs>
          <w:tab w:val="num" w:pos="3600"/>
        </w:tabs>
        <w:ind w:left="3600" w:hanging="360"/>
      </w:pPr>
      <w:rPr>
        <w:rFonts w:ascii="Arial" w:hAnsi="Arial" w:hint="default"/>
      </w:rPr>
    </w:lvl>
    <w:lvl w:ilvl="5" w:tplc="C6DEA4AE" w:tentative="1">
      <w:start w:val="1"/>
      <w:numFmt w:val="bullet"/>
      <w:lvlText w:val="•"/>
      <w:lvlJc w:val="left"/>
      <w:pPr>
        <w:tabs>
          <w:tab w:val="num" w:pos="4320"/>
        </w:tabs>
        <w:ind w:left="4320" w:hanging="360"/>
      </w:pPr>
      <w:rPr>
        <w:rFonts w:ascii="Arial" w:hAnsi="Arial" w:hint="default"/>
      </w:rPr>
    </w:lvl>
    <w:lvl w:ilvl="6" w:tplc="34E0E78A" w:tentative="1">
      <w:start w:val="1"/>
      <w:numFmt w:val="bullet"/>
      <w:lvlText w:val="•"/>
      <w:lvlJc w:val="left"/>
      <w:pPr>
        <w:tabs>
          <w:tab w:val="num" w:pos="5040"/>
        </w:tabs>
        <w:ind w:left="5040" w:hanging="360"/>
      </w:pPr>
      <w:rPr>
        <w:rFonts w:ascii="Arial" w:hAnsi="Arial" w:hint="default"/>
      </w:rPr>
    </w:lvl>
    <w:lvl w:ilvl="7" w:tplc="29D8CFAE" w:tentative="1">
      <w:start w:val="1"/>
      <w:numFmt w:val="bullet"/>
      <w:lvlText w:val="•"/>
      <w:lvlJc w:val="left"/>
      <w:pPr>
        <w:tabs>
          <w:tab w:val="num" w:pos="5760"/>
        </w:tabs>
        <w:ind w:left="5760" w:hanging="360"/>
      </w:pPr>
      <w:rPr>
        <w:rFonts w:ascii="Arial" w:hAnsi="Arial" w:hint="default"/>
      </w:rPr>
    </w:lvl>
    <w:lvl w:ilvl="8" w:tplc="D8F493C6" w:tentative="1">
      <w:start w:val="1"/>
      <w:numFmt w:val="bullet"/>
      <w:lvlText w:val="•"/>
      <w:lvlJc w:val="left"/>
      <w:pPr>
        <w:tabs>
          <w:tab w:val="num" w:pos="6480"/>
        </w:tabs>
        <w:ind w:left="6480" w:hanging="360"/>
      </w:pPr>
      <w:rPr>
        <w:rFonts w:ascii="Arial" w:hAnsi="Arial" w:hint="default"/>
      </w:rPr>
    </w:lvl>
  </w:abstractNum>
  <w:abstractNum w:abstractNumId="7">
    <w:nsid w:val="46CE1852"/>
    <w:multiLevelType w:val="multilevel"/>
    <w:tmpl w:val="56BCCB36"/>
    <w:lvl w:ilvl="0">
      <w:numFmt w:val="bullet"/>
      <w:lvlText w:val="•"/>
      <w:lvlJc w:val="left"/>
      <w:pPr>
        <w:tabs>
          <w:tab w:val="num" w:pos="317"/>
        </w:tabs>
        <w:ind w:left="317" w:hanging="283"/>
      </w:pPr>
      <w:rPr>
        <w:rFonts w:ascii="Trebuchet MS" w:eastAsia="Trebuchet MS" w:hAnsi="Trebuchet MS" w:cs="Trebuchet MS"/>
        <w:b/>
        <w:bCs/>
        <w:i/>
        <w:iCs/>
        <w:caps w:val="0"/>
        <w:smallCaps w:val="0"/>
        <w:strike w:val="0"/>
        <w:dstrike w:val="0"/>
        <w:outline w:val="0"/>
        <w:color w:val="002060"/>
        <w:spacing w:val="0"/>
        <w:kern w:val="0"/>
        <w:position w:val="0"/>
        <w:sz w:val="22"/>
        <w:szCs w:val="22"/>
        <w:u w:val="none" w:color="002060"/>
        <w:vertAlign w:val="baseline"/>
        <w:lang w:val="it-IT"/>
      </w:rPr>
    </w:lvl>
    <w:lvl w:ilvl="1">
      <w:start w:val="1"/>
      <w:numFmt w:val="bullet"/>
      <w:lvlText w:val="o"/>
      <w:lvlJc w:val="left"/>
      <w:pPr>
        <w:tabs>
          <w:tab w:val="num" w:pos="1395"/>
        </w:tabs>
        <w:ind w:left="1395" w:hanging="315"/>
      </w:pPr>
      <w:rPr>
        <w:rFonts w:ascii="Calibri" w:eastAsia="Calibri" w:hAnsi="Calibri" w:cs="Calibri"/>
        <w:b/>
        <w:bCs/>
        <w:i/>
        <w:iCs/>
        <w:caps w:val="0"/>
        <w:smallCaps w:val="0"/>
        <w:strike w:val="0"/>
        <w:dstrike w:val="0"/>
        <w:outline w:val="0"/>
        <w:color w:val="002060"/>
        <w:spacing w:val="0"/>
        <w:kern w:val="0"/>
        <w:position w:val="0"/>
        <w:sz w:val="21"/>
        <w:szCs w:val="21"/>
        <w:u w:val="none" w:color="002060"/>
        <w:vertAlign w:val="baseline"/>
        <w:lang w:val="it-IT"/>
      </w:rPr>
    </w:lvl>
    <w:lvl w:ilvl="2">
      <w:start w:val="1"/>
      <w:numFmt w:val="bullet"/>
      <w:lvlText w:val="▪"/>
      <w:lvlJc w:val="left"/>
      <w:pPr>
        <w:tabs>
          <w:tab w:val="num" w:pos="2115"/>
        </w:tabs>
        <w:ind w:left="2115" w:hanging="315"/>
      </w:pPr>
      <w:rPr>
        <w:rFonts w:ascii="Calibri" w:eastAsia="Calibri" w:hAnsi="Calibri" w:cs="Calibri"/>
        <w:b/>
        <w:bCs/>
        <w:i/>
        <w:iCs/>
        <w:caps w:val="0"/>
        <w:smallCaps w:val="0"/>
        <w:strike w:val="0"/>
        <w:dstrike w:val="0"/>
        <w:outline w:val="0"/>
        <w:color w:val="002060"/>
        <w:spacing w:val="0"/>
        <w:kern w:val="0"/>
        <w:position w:val="0"/>
        <w:sz w:val="21"/>
        <w:szCs w:val="21"/>
        <w:u w:val="none" w:color="002060"/>
        <w:vertAlign w:val="baseline"/>
        <w:lang w:val="it-IT"/>
      </w:rPr>
    </w:lvl>
    <w:lvl w:ilvl="3">
      <w:start w:val="1"/>
      <w:numFmt w:val="bullet"/>
      <w:lvlText w:val="•"/>
      <w:lvlJc w:val="left"/>
      <w:pPr>
        <w:tabs>
          <w:tab w:val="num" w:pos="2835"/>
        </w:tabs>
        <w:ind w:left="2835" w:hanging="315"/>
      </w:pPr>
      <w:rPr>
        <w:rFonts w:ascii="Calibri" w:eastAsia="Calibri" w:hAnsi="Calibri" w:cs="Calibri"/>
        <w:b/>
        <w:bCs/>
        <w:i/>
        <w:iCs/>
        <w:caps w:val="0"/>
        <w:smallCaps w:val="0"/>
        <w:strike w:val="0"/>
        <w:dstrike w:val="0"/>
        <w:outline w:val="0"/>
        <w:color w:val="002060"/>
        <w:spacing w:val="0"/>
        <w:kern w:val="0"/>
        <w:position w:val="0"/>
        <w:sz w:val="21"/>
        <w:szCs w:val="21"/>
        <w:u w:val="none" w:color="002060"/>
        <w:vertAlign w:val="baseline"/>
        <w:lang w:val="it-IT"/>
      </w:rPr>
    </w:lvl>
    <w:lvl w:ilvl="4">
      <w:start w:val="1"/>
      <w:numFmt w:val="bullet"/>
      <w:lvlText w:val="o"/>
      <w:lvlJc w:val="left"/>
      <w:pPr>
        <w:tabs>
          <w:tab w:val="num" w:pos="3555"/>
        </w:tabs>
        <w:ind w:left="3555" w:hanging="315"/>
      </w:pPr>
      <w:rPr>
        <w:rFonts w:ascii="Calibri" w:eastAsia="Calibri" w:hAnsi="Calibri" w:cs="Calibri"/>
        <w:b/>
        <w:bCs/>
        <w:i/>
        <w:iCs/>
        <w:caps w:val="0"/>
        <w:smallCaps w:val="0"/>
        <w:strike w:val="0"/>
        <w:dstrike w:val="0"/>
        <w:outline w:val="0"/>
        <w:color w:val="002060"/>
        <w:spacing w:val="0"/>
        <w:kern w:val="0"/>
        <w:position w:val="0"/>
        <w:sz w:val="21"/>
        <w:szCs w:val="21"/>
        <w:u w:val="none" w:color="002060"/>
        <w:vertAlign w:val="baseline"/>
        <w:lang w:val="it-IT"/>
      </w:rPr>
    </w:lvl>
    <w:lvl w:ilvl="5">
      <w:start w:val="1"/>
      <w:numFmt w:val="bullet"/>
      <w:lvlText w:val="▪"/>
      <w:lvlJc w:val="left"/>
      <w:pPr>
        <w:tabs>
          <w:tab w:val="num" w:pos="4275"/>
        </w:tabs>
        <w:ind w:left="4275" w:hanging="315"/>
      </w:pPr>
      <w:rPr>
        <w:rFonts w:ascii="Calibri" w:eastAsia="Calibri" w:hAnsi="Calibri" w:cs="Calibri"/>
        <w:b/>
        <w:bCs/>
        <w:i/>
        <w:iCs/>
        <w:caps w:val="0"/>
        <w:smallCaps w:val="0"/>
        <w:strike w:val="0"/>
        <w:dstrike w:val="0"/>
        <w:outline w:val="0"/>
        <w:color w:val="002060"/>
        <w:spacing w:val="0"/>
        <w:kern w:val="0"/>
        <w:position w:val="0"/>
        <w:sz w:val="21"/>
        <w:szCs w:val="21"/>
        <w:u w:val="none" w:color="002060"/>
        <w:vertAlign w:val="baseline"/>
        <w:lang w:val="it-IT"/>
      </w:rPr>
    </w:lvl>
    <w:lvl w:ilvl="6">
      <w:start w:val="1"/>
      <w:numFmt w:val="bullet"/>
      <w:lvlText w:val="•"/>
      <w:lvlJc w:val="left"/>
      <w:pPr>
        <w:tabs>
          <w:tab w:val="num" w:pos="4995"/>
        </w:tabs>
        <w:ind w:left="4995" w:hanging="315"/>
      </w:pPr>
      <w:rPr>
        <w:rFonts w:ascii="Calibri" w:eastAsia="Calibri" w:hAnsi="Calibri" w:cs="Calibri"/>
        <w:b/>
        <w:bCs/>
        <w:i/>
        <w:iCs/>
        <w:caps w:val="0"/>
        <w:smallCaps w:val="0"/>
        <w:strike w:val="0"/>
        <w:dstrike w:val="0"/>
        <w:outline w:val="0"/>
        <w:color w:val="002060"/>
        <w:spacing w:val="0"/>
        <w:kern w:val="0"/>
        <w:position w:val="0"/>
        <w:sz w:val="21"/>
        <w:szCs w:val="21"/>
        <w:u w:val="none" w:color="002060"/>
        <w:vertAlign w:val="baseline"/>
        <w:lang w:val="it-IT"/>
      </w:rPr>
    </w:lvl>
    <w:lvl w:ilvl="7">
      <w:start w:val="1"/>
      <w:numFmt w:val="bullet"/>
      <w:lvlText w:val="o"/>
      <w:lvlJc w:val="left"/>
      <w:pPr>
        <w:tabs>
          <w:tab w:val="num" w:pos="5715"/>
        </w:tabs>
        <w:ind w:left="5715" w:hanging="315"/>
      </w:pPr>
      <w:rPr>
        <w:rFonts w:ascii="Calibri" w:eastAsia="Calibri" w:hAnsi="Calibri" w:cs="Calibri"/>
        <w:b/>
        <w:bCs/>
        <w:i/>
        <w:iCs/>
        <w:caps w:val="0"/>
        <w:smallCaps w:val="0"/>
        <w:strike w:val="0"/>
        <w:dstrike w:val="0"/>
        <w:outline w:val="0"/>
        <w:color w:val="002060"/>
        <w:spacing w:val="0"/>
        <w:kern w:val="0"/>
        <w:position w:val="0"/>
        <w:sz w:val="21"/>
        <w:szCs w:val="21"/>
        <w:u w:val="none" w:color="002060"/>
        <w:vertAlign w:val="baseline"/>
        <w:lang w:val="it-IT"/>
      </w:rPr>
    </w:lvl>
    <w:lvl w:ilvl="8">
      <w:start w:val="1"/>
      <w:numFmt w:val="bullet"/>
      <w:lvlText w:val="▪"/>
      <w:lvlJc w:val="left"/>
      <w:pPr>
        <w:tabs>
          <w:tab w:val="num" w:pos="6435"/>
        </w:tabs>
        <w:ind w:left="6435" w:hanging="315"/>
      </w:pPr>
      <w:rPr>
        <w:rFonts w:ascii="Calibri" w:eastAsia="Calibri" w:hAnsi="Calibri" w:cs="Calibri"/>
        <w:b/>
        <w:bCs/>
        <w:i/>
        <w:iCs/>
        <w:caps w:val="0"/>
        <w:smallCaps w:val="0"/>
        <w:strike w:val="0"/>
        <w:dstrike w:val="0"/>
        <w:outline w:val="0"/>
        <w:color w:val="002060"/>
        <w:spacing w:val="0"/>
        <w:kern w:val="0"/>
        <w:position w:val="0"/>
        <w:sz w:val="21"/>
        <w:szCs w:val="21"/>
        <w:u w:val="none" w:color="002060"/>
        <w:vertAlign w:val="baseline"/>
        <w:lang w:val="it-IT"/>
      </w:rPr>
    </w:lvl>
  </w:abstractNum>
  <w:abstractNum w:abstractNumId="8">
    <w:nsid w:val="51D23263"/>
    <w:multiLevelType w:val="hybridMultilevel"/>
    <w:tmpl w:val="7C78AA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1845B08"/>
    <w:multiLevelType w:val="hybridMultilevel"/>
    <w:tmpl w:val="FA5409E8"/>
    <w:lvl w:ilvl="0" w:tplc="195658FE">
      <w:start w:val="1"/>
      <w:numFmt w:val="bullet"/>
      <w:lvlText w:val=""/>
      <w:lvlJc w:val="left"/>
      <w:pPr>
        <w:ind w:left="720" w:hanging="360"/>
      </w:pPr>
      <w:rPr>
        <w:rFonts w:ascii="Symbol" w:hAnsi="Symbol"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EAA40F7"/>
    <w:multiLevelType w:val="hybridMultilevel"/>
    <w:tmpl w:val="E4B47922"/>
    <w:lvl w:ilvl="0" w:tplc="A1CCBE50">
      <w:start w:val="1"/>
      <w:numFmt w:val="bullet"/>
      <w:lvlText w:val=""/>
      <w:lvlJc w:val="left"/>
      <w:pPr>
        <w:tabs>
          <w:tab w:val="num" w:pos="720"/>
        </w:tabs>
        <w:ind w:left="720" w:hanging="360"/>
      </w:pPr>
      <w:rPr>
        <w:rFonts w:ascii="Wingdings" w:hAnsi="Wingdings" w:hint="default"/>
      </w:rPr>
    </w:lvl>
    <w:lvl w:ilvl="1" w:tplc="742A05CE" w:tentative="1">
      <w:start w:val="1"/>
      <w:numFmt w:val="bullet"/>
      <w:lvlText w:val=""/>
      <w:lvlJc w:val="left"/>
      <w:pPr>
        <w:tabs>
          <w:tab w:val="num" w:pos="1440"/>
        </w:tabs>
        <w:ind w:left="1440" w:hanging="360"/>
      </w:pPr>
      <w:rPr>
        <w:rFonts w:ascii="Wingdings" w:hAnsi="Wingdings" w:hint="default"/>
      </w:rPr>
    </w:lvl>
    <w:lvl w:ilvl="2" w:tplc="0A804060" w:tentative="1">
      <w:start w:val="1"/>
      <w:numFmt w:val="bullet"/>
      <w:lvlText w:val=""/>
      <w:lvlJc w:val="left"/>
      <w:pPr>
        <w:tabs>
          <w:tab w:val="num" w:pos="2160"/>
        </w:tabs>
        <w:ind w:left="2160" w:hanging="360"/>
      </w:pPr>
      <w:rPr>
        <w:rFonts w:ascii="Wingdings" w:hAnsi="Wingdings" w:hint="default"/>
      </w:rPr>
    </w:lvl>
    <w:lvl w:ilvl="3" w:tplc="3196D1E6">
      <w:start w:val="1"/>
      <w:numFmt w:val="bullet"/>
      <w:lvlText w:val=""/>
      <w:lvlJc w:val="left"/>
      <w:pPr>
        <w:tabs>
          <w:tab w:val="num" w:pos="2880"/>
        </w:tabs>
        <w:ind w:left="2880" w:hanging="360"/>
      </w:pPr>
      <w:rPr>
        <w:rFonts w:ascii="Wingdings" w:hAnsi="Wingdings" w:hint="default"/>
      </w:rPr>
    </w:lvl>
    <w:lvl w:ilvl="4" w:tplc="E6D65236" w:tentative="1">
      <w:start w:val="1"/>
      <w:numFmt w:val="bullet"/>
      <w:lvlText w:val=""/>
      <w:lvlJc w:val="left"/>
      <w:pPr>
        <w:tabs>
          <w:tab w:val="num" w:pos="3600"/>
        </w:tabs>
        <w:ind w:left="3600" w:hanging="360"/>
      </w:pPr>
      <w:rPr>
        <w:rFonts w:ascii="Wingdings" w:hAnsi="Wingdings" w:hint="default"/>
      </w:rPr>
    </w:lvl>
    <w:lvl w:ilvl="5" w:tplc="3A0C2F10" w:tentative="1">
      <w:start w:val="1"/>
      <w:numFmt w:val="bullet"/>
      <w:lvlText w:val=""/>
      <w:lvlJc w:val="left"/>
      <w:pPr>
        <w:tabs>
          <w:tab w:val="num" w:pos="4320"/>
        </w:tabs>
        <w:ind w:left="4320" w:hanging="360"/>
      </w:pPr>
      <w:rPr>
        <w:rFonts w:ascii="Wingdings" w:hAnsi="Wingdings" w:hint="default"/>
      </w:rPr>
    </w:lvl>
    <w:lvl w:ilvl="6" w:tplc="D494AB1A" w:tentative="1">
      <w:start w:val="1"/>
      <w:numFmt w:val="bullet"/>
      <w:lvlText w:val=""/>
      <w:lvlJc w:val="left"/>
      <w:pPr>
        <w:tabs>
          <w:tab w:val="num" w:pos="5040"/>
        </w:tabs>
        <w:ind w:left="5040" w:hanging="360"/>
      </w:pPr>
      <w:rPr>
        <w:rFonts w:ascii="Wingdings" w:hAnsi="Wingdings" w:hint="default"/>
      </w:rPr>
    </w:lvl>
    <w:lvl w:ilvl="7" w:tplc="A0569BB6" w:tentative="1">
      <w:start w:val="1"/>
      <w:numFmt w:val="bullet"/>
      <w:lvlText w:val=""/>
      <w:lvlJc w:val="left"/>
      <w:pPr>
        <w:tabs>
          <w:tab w:val="num" w:pos="5760"/>
        </w:tabs>
        <w:ind w:left="5760" w:hanging="360"/>
      </w:pPr>
      <w:rPr>
        <w:rFonts w:ascii="Wingdings" w:hAnsi="Wingdings" w:hint="default"/>
      </w:rPr>
    </w:lvl>
    <w:lvl w:ilvl="8" w:tplc="37286D36" w:tentative="1">
      <w:start w:val="1"/>
      <w:numFmt w:val="bullet"/>
      <w:lvlText w:val=""/>
      <w:lvlJc w:val="left"/>
      <w:pPr>
        <w:tabs>
          <w:tab w:val="num" w:pos="6480"/>
        </w:tabs>
        <w:ind w:left="6480" w:hanging="360"/>
      </w:pPr>
      <w:rPr>
        <w:rFonts w:ascii="Wingdings" w:hAnsi="Wingdings" w:hint="default"/>
      </w:rPr>
    </w:lvl>
  </w:abstractNum>
  <w:abstractNum w:abstractNumId="11">
    <w:nsid w:val="7D0324EA"/>
    <w:multiLevelType w:val="hybridMultilevel"/>
    <w:tmpl w:val="DC729D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
  </w:num>
  <w:num w:numId="4">
    <w:abstractNumId w:val="10"/>
  </w:num>
  <w:num w:numId="5">
    <w:abstractNumId w:val="4"/>
  </w:num>
  <w:num w:numId="6">
    <w:abstractNumId w:val="6"/>
  </w:num>
  <w:num w:numId="7">
    <w:abstractNumId w:val="0"/>
  </w:num>
  <w:num w:numId="8">
    <w:abstractNumId w:val="9"/>
  </w:num>
  <w:num w:numId="9">
    <w:abstractNumId w:val="8"/>
  </w:num>
  <w:num w:numId="10">
    <w:abstractNumId w:val="7"/>
  </w:num>
  <w:num w:numId="11">
    <w:abstractNumId w:val="5"/>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35345"/>
    <w:rsid w:val="00003CC1"/>
    <w:rsid w:val="00010EAA"/>
    <w:rsid w:val="00035FE9"/>
    <w:rsid w:val="0005362A"/>
    <w:rsid w:val="000667F8"/>
    <w:rsid w:val="000A0BF3"/>
    <w:rsid w:val="000A5D4E"/>
    <w:rsid w:val="000B23B1"/>
    <w:rsid w:val="000B2712"/>
    <w:rsid w:val="000B2DB3"/>
    <w:rsid w:val="000F0015"/>
    <w:rsid w:val="00100C82"/>
    <w:rsid w:val="00110247"/>
    <w:rsid w:val="0011488B"/>
    <w:rsid w:val="0013629B"/>
    <w:rsid w:val="00150425"/>
    <w:rsid w:val="00161E98"/>
    <w:rsid w:val="001754C5"/>
    <w:rsid w:val="00181B0C"/>
    <w:rsid w:val="001B4368"/>
    <w:rsid w:val="001D0A67"/>
    <w:rsid w:val="002161F2"/>
    <w:rsid w:val="00222F63"/>
    <w:rsid w:val="002276EE"/>
    <w:rsid w:val="002467D7"/>
    <w:rsid w:val="002553B8"/>
    <w:rsid w:val="00262840"/>
    <w:rsid w:val="00264798"/>
    <w:rsid w:val="00274CE3"/>
    <w:rsid w:val="00281B53"/>
    <w:rsid w:val="00282DDA"/>
    <w:rsid w:val="00285B55"/>
    <w:rsid w:val="002A1EBB"/>
    <w:rsid w:val="002D2324"/>
    <w:rsid w:val="002D755B"/>
    <w:rsid w:val="002E0E74"/>
    <w:rsid w:val="002F40EB"/>
    <w:rsid w:val="0030559F"/>
    <w:rsid w:val="00317D8F"/>
    <w:rsid w:val="0035574F"/>
    <w:rsid w:val="0037355E"/>
    <w:rsid w:val="0037395F"/>
    <w:rsid w:val="00382375"/>
    <w:rsid w:val="00390757"/>
    <w:rsid w:val="00396D73"/>
    <w:rsid w:val="003B6237"/>
    <w:rsid w:val="003C3248"/>
    <w:rsid w:val="003D1678"/>
    <w:rsid w:val="003E156B"/>
    <w:rsid w:val="003F5096"/>
    <w:rsid w:val="0041536A"/>
    <w:rsid w:val="00462DF3"/>
    <w:rsid w:val="00464F96"/>
    <w:rsid w:val="00466921"/>
    <w:rsid w:val="004A19E1"/>
    <w:rsid w:val="004D425B"/>
    <w:rsid w:val="004E672A"/>
    <w:rsid w:val="005017ED"/>
    <w:rsid w:val="00513042"/>
    <w:rsid w:val="00515DBD"/>
    <w:rsid w:val="005167B2"/>
    <w:rsid w:val="00516F34"/>
    <w:rsid w:val="00531AC1"/>
    <w:rsid w:val="00570C78"/>
    <w:rsid w:val="005A2730"/>
    <w:rsid w:val="005B3A19"/>
    <w:rsid w:val="005C10C9"/>
    <w:rsid w:val="005C54B7"/>
    <w:rsid w:val="005D1DDB"/>
    <w:rsid w:val="005D35C0"/>
    <w:rsid w:val="005F34A3"/>
    <w:rsid w:val="00635F8C"/>
    <w:rsid w:val="00640D74"/>
    <w:rsid w:val="00661E86"/>
    <w:rsid w:val="00667B53"/>
    <w:rsid w:val="006832A8"/>
    <w:rsid w:val="006A64C1"/>
    <w:rsid w:val="006B52E9"/>
    <w:rsid w:val="006B7AB5"/>
    <w:rsid w:val="006C12A5"/>
    <w:rsid w:val="006D0375"/>
    <w:rsid w:val="006F103E"/>
    <w:rsid w:val="006F6B38"/>
    <w:rsid w:val="00716E06"/>
    <w:rsid w:val="00721656"/>
    <w:rsid w:val="00745F7A"/>
    <w:rsid w:val="00760747"/>
    <w:rsid w:val="0078733F"/>
    <w:rsid w:val="007B5792"/>
    <w:rsid w:val="007B6296"/>
    <w:rsid w:val="007C5A4D"/>
    <w:rsid w:val="007D09EB"/>
    <w:rsid w:val="007E274C"/>
    <w:rsid w:val="007F6E4F"/>
    <w:rsid w:val="00801974"/>
    <w:rsid w:val="00803C1D"/>
    <w:rsid w:val="008841E6"/>
    <w:rsid w:val="008B57E3"/>
    <w:rsid w:val="008F750C"/>
    <w:rsid w:val="00902A02"/>
    <w:rsid w:val="009113E5"/>
    <w:rsid w:val="00915232"/>
    <w:rsid w:val="00917287"/>
    <w:rsid w:val="00923C93"/>
    <w:rsid w:val="009343EA"/>
    <w:rsid w:val="00942C35"/>
    <w:rsid w:val="009629D1"/>
    <w:rsid w:val="009D69F3"/>
    <w:rsid w:val="009E7BBD"/>
    <w:rsid w:val="00A046DA"/>
    <w:rsid w:val="00A14C6E"/>
    <w:rsid w:val="00A14D0B"/>
    <w:rsid w:val="00A2182A"/>
    <w:rsid w:val="00A22DFD"/>
    <w:rsid w:val="00A35345"/>
    <w:rsid w:val="00A41131"/>
    <w:rsid w:val="00A730D4"/>
    <w:rsid w:val="00A73858"/>
    <w:rsid w:val="00A9799F"/>
    <w:rsid w:val="00AA071B"/>
    <w:rsid w:val="00AA5FF0"/>
    <w:rsid w:val="00AB3AE6"/>
    <w:rsid w:val="00AD6822"/>
    <w:rsid w:val="00AE4469"/>
    <w:rsid w:val="00AF5D4B"/>
    <w:rsid w:val="00B2574D"/>
    <w:rsid w:val="00B60AFC"/>
    <w:rsid w:val="00B63F3A"/>
    <w:rsid w:val="00BA47CA"/>
    <w:rsid w:val="00BB63A3"/>
    <w:rsid w:val="00BB6B2C"/>
    <w:rsid w:val="00BC16F9"/>
    <w:rsid w:val="00C02B5A"/>
    <w:rsid w:val="00C36C95"/>
    <w:rsid w:val="00C37C5A"/>
    <w:rsid w:val="00C672DA"/>
    <w:rsid w:val="00CA4BAB"/>
    <w:rsid w:val="00CC5BC2"/>
    <w:rsid w:val="00CE3E83"/>
    <w:rsid w:val="00D31E1E"/>
    <w:rsid w:val="00D50BC4"/>
    <w:rsid w:val="00D80E32"/>
    <w:rsid w:val="00D82A08"/>
    <w:rsid w:val="00D95699"/>
    <w:rsid w:val="00DD0E16"/>
    <w:rsid w:val="00DE1741"/>
    <w:rsid w:val="00DF21BF"/>
    <w:rsid w:val="00DF5EB2"/>
    <w:rsid w:val="00DF68A3"/>
    <w:rsid w:val="00E009B6"/>
    <w:rsid w:val="00E23063"/>
    <w:rsid w:val="00E44816"/>
    <w:rsid w:val="00E7479D"/>
    <w:rsid w:val="00E933D1"/>
    <w:rsid w:val="00EB41C0"/>
    <w:rsid w:val="00EB5EDB"/>
    <w:rsid w:val="00EC27A8"/>
    <w:rsid w:val="00EC633B"/>
    <w:rsid w:val="00EF6591"/>
    <w:rsid w:val="00F2215D"/>
    <w:rsid w:val="00F23D86"/>
    <w:rsid w:val="00F50C39"/>
    <w:rsid w:val="00F85AF6"/>
    <w:rsid w:val="00FA09A6"/>
    <w:rsid w:val="00FA7212"/>
    <w:rsid w:val="00FD1FD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32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3534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5345"/>
    <w:rPr>
      <w:rFonts w:ascii="Tahoma" w:hAnsi="Tahoma" w:cs="Tahoma"/>
      <w:sz w:val="16"/>
      <w:szCs w:val="16"/>
    </w:rPr>
  </w:style>
  <w:style w:type="paragraph" w:styleId="Paragrafoelenco">
    <w:name w:val="List Paragraph"/>
    <w:basedOn w:val="Normale"/>
    <w:uiPriority w:val="34"/>
    <w:qFormat/>
    <w:rsid w:val="00DF5EB2"/>
    <w:pPr>
      <w:spacing w:after="0" w:line="240" w:lineRule="auto"/>
      <w:ind w:left="720"/>
      <w:contextualSpacing/>
    </w:pPr>
    <w:rPr>
      <w:rFonts w:ascii="Times New Roman" w:eastAsia="Times New Roman" w:hAnsi="Times New Roman" w:cs="Times New Roman"/>
      <w:sz w:val="24"/>
      <w:szCs w:val="24"/>
      <w:lang w:eastAsia="it-IT"/>
    </w:rPr>
  </w:style>
  <w:style w:type="paragraph" w:customStyle="1" w:styleId="Default">
    <w:name w:val="Default"/>
    <w:rsid w:val="00DF5EB2"/>
    <w:pPr>
      <w:autoSpaceDE w:val="0"/>
      <w:autoSpaceDN w:val="0"/>
      <w:adjustRightInd w:val="0"/>
      <w:spacing w:after="0" w:line="240" w:lineRule="auto"/>
    </w:pPr>
    <w:rPr>
      <w:rFonts w:ascii="Tahoma" w:eastAsia="Times New Roman" w:hAnsi="Tahoma" w:cs="Tahoma"/>
      <w:color w:val="000000"/>
      <w:sz w:val="24"/>
      <w:szCs w:val="24"/>
      <w:lang w:eastAsia="it-IT"/>
    </w:rPr>
  </w:style>
  <w:style w:type="character" w:styleId="Collegamentoipertestuale">
    <w:name w:val="Hyperlink"/>
    <w:basedOn w:val="Carpredefinitoparagrafo"/>
    <w:uiPriority w:val="99"/>
    <w:unhideWhenUsed/>
    <w:rsid w:val="00D95699"/>
    <w:rPr>
      <w:color w:val="0000FF" w:themeColor="hyperlink"/>
      <w:u w:val="single"/>
    </w:rPr>
  </w:style>
  <w:style w:type="character" w:customStyle="1" w:styleId="apple-converted-space">
    <w:name w:val="apple-converted-space"/>
    <w:basedOn w:val="Carpredefinitoparagrafo"/>
    <w:rsid w:val="009113E5"/>
  </w:style>
  <w:style w:type="character" w:styleId="Enfasigrassetto">
    <w:name w:val="Strong"/>
    <w:basedOn w:val="Carpredefinitoparagrafo"/>
    <w:uiPriority w:val="22"/>
    <w:qFormat/>
    <w:rsid w:val="009113E5"/>
    <w:rPr>
      <w:b/>
      <w:bCs/>
    </w:rPr>
  </w:style>
  <w:style w:type="paragraph" w:styleId="NormaleWeb">
    <w:name w:val="Normal (Web)"/>
    <w:basedOn w:val="Normale"/>
    <w:uiPriority w:val="99"/>
    <w:unhideWhenUsed/>
    <w:rsid w:val="00A9799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rpo">
    <w:name w:val="Corpo"/>
    <w:rsid w:val="00803C1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it-IT"/>
    </w:rPr>
  </w:style>
</w:styles>
</file>

<file path=word/webSettings.xml><?xml version="1.0" encoding="utf-8"?>
<w:webSettings xmlns:r="http://schemas.openxmlformats.org/officeDocument/2006/relationships" xmlns:w="http://schemas.openxmlformats.org/wordprocessingml/2006/main">
  <w:divs>
    <w:div w:id="125394802">
      <w:bodyDiv w:val="1"/>
      <w:marLeft w:val="0"/>
      <w:marRight w:val="0"/>
      <w:marTop w:val="0"/>
      <w:marBottom w:val="0"/>
      <w:divBdr>
        <w:top w:val="none" w:sz="0" w:space="0" w:color="auto"/>
        <w:left w:val="none" w:sz="0" w:space="0" w:color="auto"/>
        <w:bottom w:val="none" w:sz="0" w:space="0" w:color="auto"/>
        <w:right w:val="none" w:sz="0" w:space="0" w:color="auto"/>
      </w:divBdr>
      <w:divsChild>
        <w:div w:id="1853300671">
          <w:marLeft w:val="547"/>
          <w:marRight w:val="0"/>
          <w:marTop w:val="0"/>
          <w:marBottom w:val="0"/>
          <w:divBdr>
            <w:top w:val="none" w:sz="0" w:space="0" w:color="auto"/>
            <w:left w:val="none" w:sz="0" w:space="0" w:color="auto"/>
            <w:bottom w:val="none" w:sz="0" w:space="0" w:color="auto"/>
            <w:right w:val="none" w:sz="0" w:space="0" w:color="auto"/>
          </w:divBdr>
        </w:div>
        <w:div w:id="2102140028">
          <w:marLeft w:val="547"/>
          <w:marRight w:val="0"/>
          <w:marTop w:val="0"/>
          <w:marBottom w:val="0"/>
          <w:divBdr>
            <w:top w:val="none" w:sz="0" w:space="0" w:color="auto"/>
            <w:left w:val="none" w:sz="0" w:space="0" w:color="auto"/>
            <w:bottom w:val="none" w:sz="0" w:space="0" w:color="auto"/>
            <w:right w:val="none" w:sz="0" w:space="0" w:color="auto"/>
          </w:divBdr>
        </w:div>
        <w:div w:id="1141070978">
          <w:marLeft w:val="547"/>
          <w:marRight w:val="0"/>
          <w:marTop w:val="0"/>
          <w:marBottom w:val="0"/>
          <w:divBdr>
            <w:top w:val="none" w:sz="0" w:space="0" w:color="auto"/>
            <w:left w:val="none" w:sz="0" w:space="0" w:color="auto"/>
            <w:bottom w:val="none" w:sz="0" w:space="0" w:color="auto"/>
            <w:right w:val="none" w:sz="0" w:space="0" w:color="auto"/>
          </w:divBdr>
        </w:div>
        <w:div w:id="304432590">
          <w:marLeft w:val="547"/>
          <w:marRight w:val="0"/>
          <w:marTop w:val="0"/>
          <w:marBottom w:val="0"/>
          <w:divBdr>
            <w:top w:val="none" w:sz="0" w:space="0" w:color="auto"/>
            <w:left w:val="none" w:sz="0" w:space="0" w:color="auto"/>
            <w:bottom w:val="none" w:sz="0" w:space="0" w:color="auto"/>
            <w:right w:val="none" w:sz="0" w:space="0" w:color="auto"/>
          </w:divBdr>
        </w:div>
      </w:divsChild>
    </w:div>
    <w:div w:id="332030971">
      <w:bodyDiv w:val="1"/>
      <w:marLeft w:val="0"/>
      <w:marRight w:val="0"/>
      <w:marTop w:val="0"/>
      <w:marBottom w:val="0"/>
      <w:divBdr>
        <w:top w:val="none" w:sz="0" w:space="0" w:color="auto"/>
        <w:left w:val="none" w:sz="0" w:space="0" w:color="auto"/>
        <w:bottom w:val="none" w:sz="0" w:space="0" w:color="auto"/>
        <w:right w:val="none" w:sz="0" w:space="0" w:color="auto"/>
      </w:divBdr>
      <w:divsChild>
        <w:div w:id="190996768">
          <w:marLeft w:val="547"/>
          <w:marRight w:val="0"/>
          <w:marTop w:val="0"/>
          <w:marBottom w:val="0"/>
          <w:divBdr>
            <w:top w:val="none" w:sz="0" w:space="0" w:color="auto"/>
            <w:left w:val="none" w:sz="0" w:space="0" w:color="auto"/>
            <w:bottom w:val="none" w:sz="0" w:space="0" w:color="auto"/>
            <w:right w:val="none" w:sz="0" w:space="0" w:color="auto"/>
          </w:divBdr>
        </w:div>
        <w:div w:id="717974469">
          <w:marLeft w:val="547"/>
          <w:marRight w:val="0"/>
          <w:marTop w:val="0"/>
          <w:marBottom w:val="0"/>
          <w:divBdr>
            <w:top w:val="none" w:sz="0" w:space="0" w:color="auto"/>
            <w:left w:val="none" w:sz="0" w:space="0" w:color="auto"/>
            <w:bottom w:val="none" w:sz="0" w:space="0" w:color="auto"/>
            <w:right w:val="none" w:sz="0" w:space="0" w:color="auto"/>
          </w:divBdr>
        </w:div>
      </w:divsChild>
    </w:div>
    <w:div w:id="636035716">
      <w:bodyDiv w:val="1"/>
      <w:marLeft w:val="0"/>
      <w:marRight w:val="0"/>
      <w:marTop w:val="0"/>
      <w:marBottom w:val="0"/>
      <w:divBdr>
        <w:top w:val="none" w:sz="0" w:space="0" w:color="auto"/>
        <w:left w:val="none" w:sz="0" w:space="0" w:color="auto"/>
        <w:bottom w:val="none" w:sz="0" w:space="0" w:color="auto"/>
        <w:right w:val="none" w:sz="0" w:space="0" w:color="auto"/>
      </w:divBdr>
    </w:div>
    <w:div w:id="750813076">
      <w:bodyDiv w:val="1"/>
      <w:marLeft w:val="0"/>
      <w:marRight w:val="0"/>
      <w:marTop w:val="0"/>
      <w:marBottom w:val="0"/>
      <w:divBdr>
        <w:top w:val="none" w:sz="0" w:space="0" w:color="auto"/>
        <w:left w:val="none" w:sz="0" w:space="0" w:color="auto"/>
        <w:bottom w:val="none" w:sz="0" w:space="0" w:color="auto"/>
        <w:right w:val="none" w:sz="0" w:space="0" w:color="auto"/>
      </w:divBdr>
      <w:divsChild>
        <w:div w:id="1238444460">
          <w:marLeft w:val="590"/>
          <w:marRight w:val="0"/>
          <w:marTop w:val="0"/>
          <w:marBottom w:val="0"/>
          <w:divBdr>
            <w:top w:val="none" w:sz="0" w:space="0" w:color="auto"/>
            <w:left w:val="none" w:sz="0" w:space="0" w:color="auto"/>
            <w:bottom w:val="none" w:sz="0" w:space="0" w:color="auto"/>
            <w:right w:val="none" w:sz="0" w:space="0" w:color="auto"/>
          </w:divBdr>
        </w:div>
      </w:divsChild>
    </w:div>
    <w:div w:id="1131750718">
      <w:bodyDiv w:val="1"/>
      <w:marLeft w:val="0"/>
      <w:marRight w:val="0"/>
      <w:marTop w:val="0"/>
      <w:marBottom w:val="0"/>
      <w:divBdr>
        <w:top w:val="none" w:sz="0" w:space="0" w:color="auto"/>
        <w:left w:val="none" w:sz="0" w:space="0" w:color="auto"/>
        <w:bottom w:val="none" w:sz="0" w:space="0" w:color="auto"/>
        <w:right w:val="none" w:sz="0" w:space="0" w:color="auto"/>
      </w:divBdr>
    </w:div>
    <w:div w:id="1471510365">
      <w:bodyDiv w:val="1"/>
      <w:marLeft w:val="0"/>
      <w:marRight w:val="0"/>
      <w:marTop w:val="0"/>
      <w:marBottom w:val="0"/>
      <w:divBdr>
        <w:top w:val="none" w:sz="0" w:space="0" w:color="auto"/>
        <w:left w:val="none" w:sz="0" w:space="0" w:color="auto"/>
        <w:bottom w:val="none" w:sz="0" w:space="0" w:color="auto"/>
        <w:right w:val="none" w:sz="0" w:space="0" w:color="auto"/>
      </w:divBdr>
    </w:div>
    <w:div w:id="1674064116">
      <w:bodyDiv w:val="1"/>
      <w:marLeft w:val="0"/>
      <w:marRight w:val="0"/>
      <w:marTop w:val="0"/>
      <w:marBottom w:val="0"/>
      <w:divBdr>
        <w:top w:val="none" w:sz="0" w:space="0" w:color="auto"/>
        <w:left w:val="none" w:sz="0" w:space="0" w:color="auto"/>
        <w:bottom w:val="none" w:sz="0" w:space="0" w:color="auto"/>
        <w:right w:val="none" w:sz="0" w:space="0" w:color="auto"/>
      </w:divBdr>
    </w:div>
    <w:div w:id="1812675191">
      <w:bodyDiv w:val="1"/>
      <w:marLeft w:val="0"/>
      <w:marRight w:val="0"/>
      <w:marTop w:val="0"/>
      <w:marBottom w:val="0"/>
      <w:divBdr>
        <w:top w:val="none" w:sz="0" w:space="0" w:color="auto"/>
        <w:left w:val="none" w:sz="0" w:space="0" w:color="auto"/>
        <w:bottom w:val="none" w:sz="0" w:space="0" w:color="auto"/>
        <w:right w:val="none" w:sz="0" w:space="0" w:color="auto"/>
      </w:divBdr>
      <w:divsChild>
        <w:div w:id="1617102588">
          <w:marLeft w:val="59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lgiudice@vrelations.it"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1141DD-27E6-476E-9F7A-A5F3E1D02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1335</Words>
  <Characters>7611</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Value Relations</Company>
  <LinksUpToDate>false</LinksUpToDate>
  <CharactersWithSpaces>8929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Del Giudice</dc:creator>
  <cp:lastModifiedBy>Angela Del Giudice</cp:lastModifiedBy>
  <cp:revision>2</cp:revision>
  <cp:lastPrinted>2015-10-23T10:16:00Z</cp:lastPrinted>
  <dcterms:created xsi:type="dcterms:W3CDTF">2015-10-26T15:20:00Z</dcterms:created>
  <dcterms:modified xsi:type="dcterms:W3CDTF">2015-10-26T15:20:00Z</dcterms:modified>
</cp:coreProperties>
</file>