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80C" w:rsidRDefault="00CC580C" w:rsidP="00EB7184">
      <w:pPr>
        <w:jc w:val="center"/>
        <w:rPr>
          <w:b/>
          <w:sz w:val="32"/>
          <w:szCs w:val="32"/>
          <w:u w:val="single"/>
        </w:rPr>
      </w:pPr>
    </w:p>
    <w:p w:rsidR="00CC580C" w:rsidRDefault="00CC580C" w:rsidP="00EB7184">
      <w:pPr>
        <w:jc w:val="center"/>
        <w:rPr>
          <w:b/>
          <w:sz w:val="32"/>
          <w:szCs w:val="32"/>
          <w:u w:val="single"/>
        </w:rPr>
      </w:pPr>
    </w:p>
    <w:p w:rsidR="00CE0487" w:rsidRPr="00531EFE" w:rsidRDefault="00CE0487" w:rsidP="00CE0487">
      <w:pPr>
        <w:pStyle w:val="Nessunaspaziatura"/>
        <w:jc w:val="center"/>
        <w:rPr>
          <w:b/>
          <w:sz w:val="28"/>
          <w:szCs w:val="28"/>
          <w:u w:val="single"/>
        </w:rPr>
      </w:pPr>
      <w:r w:rsidRPr="00531EFE">
        <w:rPr>
          <w:b/>
          <w:sz w:val="28"/>
          <w:szCs w:val="28"/>
          <w:u w:val="single"/>
        </w:rPr>
        <w:t>COMUNICATO STAMPA</w:t>
      </w:r>
    </w:p>
    <w:p w:rsidR="00CE0487" w:rsidRDefault="00CE0487" w:rsidP="00CE0487">
      <w:pPr>
        <w:pStyle w:val="Nessunaspaziatura"/>
        <w:jc w:val="center"/>
        <w:rPr>
          <w:b/>
          <w:sz w:val="28"/>
          <w:szCs w:val="28"/>
        </w:rPr>
      </w:pPr>
    </w:p>
    <w:p w:rsidR="00CE0487" w:rsidRDefault="00CE0487" w:rsidP="00CE0487">
      <w:pPr>
        <w:pStyle w:val="Nessunaspaziatura"/>
        <w:jc w:val="center"/>
        <w:rPr>
          <w:b/>
          <w:sz w:val="28"/>
          <w:szCs w:val="28"/>
        </w:rPr>
      </w:pPr>
      <w:r w:rsidRPr="00531EFE">
        <w:rPr>
          <w:b/>
          <w:sz w:val="28"/>
          <w:szCs w:val="28"/>
        </w:rPr>
        <w:t xml:space="preserve">Tutti gli strumenti del medico in una sola </w:t>
      </w:r>
      <w:proofErr w:type="spellStart"/>
      <w:r w:rsidRPr="00531EFE">
        <w:rPr>
          <w:b/>
          <w:sz w:val="28"/>
          <w:szCs w:val="28"/>
        </w:rPr>
        <w:t>app</w:t>
      </w:r>
      <w:proofErr w:type="spellEnd"/>
      <w:r>
        <w:rPr>
          <w:b/>
          <w:sz w:val="28"/>
          <w:szCs w:val="28"/>
        </w:rPr>
        <w:t>,</w:t>
      </w:r>
      <w:r w:rsidRPr="00531EFE">
        <w:rPr>
          <w:b/>
          <w:sz w:val="28"/>
          <w:szCs w:val="28"/>
        </w:rPr>
        <w:t xml:space="preserve"> e il primo manuale organico</w:t>
      </w:r>
    </w:p>
    <w:p w:rsidR="00CE0487" w:rsidRDefault="00CE0487" w:rsidP="00CE0487">
      <w:pPr>
        <w:pStyle w:val="Nessunaspaziatura"/>
        <w:jc w:val="center"/>
        <w:rPr>
          <w:b/>
          <w:sz w:val="28"/>
          <w:szCs w:val="28"/>
        </w:rPr>
      </w:pPr>
      <w:proofErr w:type="gramStart"/>
      <w:r w:rsidRPr="00531EFE">
        <w:rPr>
          <w:b/>
          <w:sz w:val="28"/>
          <w:szCs w:val="28"/>
        </w:rPr>
        <w:t>sulla</w:t>
      </w:r>
      <w:proofErr w:type="gramEnd"/>
      <w:r w:rsidRPr="00531EFE">
        <w:rPr>
          <w:b/>
          <w:sz w:val="28"/>
          <w:szCs w:val="28"/>
        </w:rPr>
        <w:t xml:space="preserve"> </w:t>
      </w:r>
      <w:r w:rsidRPr="00531EFE">
        <w:rPr>
          <w:b/>
          <w:i/>
          <w:sz w:val="28"/>
          <w:szCs w:val="28"/>
        </w:rPr>
        <w:t xml:space="preserve">mobile </w:t>
      </w:r>
      <w:proofErr w:type="spellStart"/>
      <w:r w:rsidRPr="00531EFE">
        <w:rPr>
          <w:b/>
          <w:i/>
          <w:sz w:val="28"/>
          <w:szCs w:val="28"/>
        </w:rPr>
        <w:t>health</w:t>
      </w:r>
      <w:proofErr w:type="spellEnd"/>
      <w:r w:rsidRPr="00531EFE">
        <w:rPr>
          <w:b/>
          <w:sz w:val="28"/>
          <w:szCs w:val="28"/>
        </w:rPr>
        <w:t>: la sanità digitale, sinora magmatica e sfuggente,</w:t>
      </w:r>
    </w:p>
    <w:p w:rsidR="00CE0487" w:rsidRPr="00531EFE" w:rsidRDefault="00CE0487" w:rsidP="00CE0487">
      <w:pPr>
        <w:pStyle w:val="Nessunaspaziatura"/>
        <w:jc w:val="center"/>
        <w:rPr>
          <w:b/>
          <w:sz w:val="28"/>
          <w:szCs w:val="28"/>
        </w:rPr>
      </w:pPr>
      <w:proofErr w:type="gramStart"/>
      <w:r w:rsidRPr="00531EFE">
        <w:rPr>
          <w:b/>
          <w:sz w:val="28"/>
          <w:szCs w:val="28"/>
        </w:rPr>
        <w:t>si</w:t>
      </w:r>
      <w:proofErr w:type="gramEnd"/>
      <w:r w:rsidRPr="00531EFE">
        <w:rPr>
          <w:b/>
          <w:sz w:val="28"/>
          <w:szCs w:val="28"/>
        </w:rPr>
        <w:t xml:space="preserve"> muove </w:t>
      </w:r>
      <w:r>
        <w:rPr>
          <w:b/>
          <w:sz w:val="28"/>
          <w:szCs w:val="28"/>
        </w:rPr>
        <w:t xml:space="preserve">finalmente </w:t>
      </w:r>
      <w:r w:rsidRPr="00531EFE">
        <w:rPr>
          <w:b/>
          <w:sz w:val="28"/>
          <w:szCs w:val="28"/>
        </w:rPr>
        <w:t>verso una compiuta sistematizzazione</w:t>
      </w:r>
    </w:p>
    <w:p w:rsidR="00CE0487" w:rsidRDefault="00CE0487" w:rsidP="00CE0487">
      <w:pPr>
        <w:pStyle w:val="Nessunaspaziatura"/>
        <w:jc w:val="both"/>
        <w:rPr>
          <w:b/>
        </w:rPr>
      </w:pPr>
    </w:p>
    <w:p w:rsidR="00CE0487" w:rsidRPr="00531EFE" w:rsidRDefault="00CE0487" w:rsidP="00CE0487">
      <w:pPr>
        <w:pStyle w:val="Nessunaspaziatura"/>
        <w:jc w:val="center"/>
        <w:rPr>
          <w:b/>
          <w:i/>
        </w:rPr>
      </w:pPr>
      <w:r w:rsidRPr="00531EFE">
        <w:rPr>
          <w:b/>
          <w:i/>
        </w:rPr>
        <w:t>“</w:t>
      </w:r>
      <w:proofErr w:type="spellStart"/>
      <w:r w:rsidRPr="00531EFE">
        <w:rPr>
          <w:b/>
          <w:i/>
        </w:rPr>
        <w:t>Laborsadelmedico</w:t>
      </w:r>
      <w:proofErr w:type="spellEnd"/>
      <w:r w:rsidRPr="00531EFE">
        <w:rPr>
          <w:b/>
          <w:i/>
        </w:rPr>
        <w:t>” e il volume “</w:t>
      </w:r>
      <w:proofErr w:type="spellStart"/>
      <w:r w:rsidRPr="00531EFE">
        <w:rPr>
          <w:b/>
          <w:i/>
        </w:rPr>
        <w:t>App</w:t>
      </w:r>
      <w:proofErr w:type="spellEnd"/>
      <w:r w:rsidRPr="00531EFE">
        <w:rPr>
          <w:b/>
          <w:i/>
        </w:rPr>
        <w:t xml:space="preserve"> medicali nella borsa del medico” presentate oggi al Senato</w:t>
      </w:r>
    </w:p>
    <w:p w:rsidR="00CE0487" w:rsidRDefault="00CE0487" w:rsidP="00CE0487">
      <w:pPr>
        <w:pStyle w:val="Nessunaspaziatura"/>
        <w:jc w:val="both"/>
        <w:rPr>
          <w:b/>
        </w:rPr>
      </w:pPr>
    </w:p>
    <w:p w:rsidR="00CE0487" w:rsidRDefault="00CE0487" w:rsidP="00CE0487">
      <w:pPr>
        <w:pStyle w:val="Nessunaspaziatura"/>
        <w:jc w:val="both"/>
        <w:rPr>
          <w:b/>
        </w:rPr>
      </w:pPr>
    </w:p>
    <w:p w:rsidR="00E37A26" w:rsidRDefault="00E37A26" w:rsidP="00CE0487">
      <w:pPr>
        <w:pStyle w:val="Nessunaspaziatura"/>
        <w:jc w:val="both"/>
        <w:rPr>
          <w:b/>
        </w:rPr>
      </w:pPr>
    </w:p>
    <w:p w:rsidR="00CE0487" w:rsidRDefault="00CE0487" w:rsidP="00CE0487">
      <w:pPr>
        <w:pStyle w:val="Nessunaspaziatura"/>
        <w:jc w:val="both"/>
      </w:pPr>
      <w:r>
        <w:rPr>
          <w:b/>
        </w:rPr>
        <w:t xml:space="preserve">Roma, 09 settembre 2015 – </w:t>
      </w:r>
      <w:r w:rsidRPr="001F29B5">
        <w:rPr>
          <w:b/>
        </w:rPr>
        <w:t xml:space="preserve">Un pacchetto di </w:t>
      </w:r>
      <w:proofErr w:type="spellStart"/>
      <w:r w:rsidRPr="001F29B5">
        <w:rPr>
          <w:b/>
        </w:rPr>
        <w:t>App</w:t>
      </w:r>
      <w:proofErr w:type="spellEnd"/>
      <w:r w:rsidRPr="001F29B5">
        <w:rPr>
          <w:b/>
        </w:rPr>
        <w:t xml:space="preserve"> in grado di sostituire progressivamente i “vademecum” e i manualetti</w:t>
      </w:r>
      <w:r>
        <w:t xml:space="preserve"> che tutti, da sempre, siamo abituati a vedere sulle scrivanie </w:t>
      </w:r>
      <w:r w:rsidRPr="001F29B5">
        <w:rPr>
          <w:b/>
        </w:rPr>
        <w:t>dei medici</w:t>
      </w:r>
      <w:r>
        <w:t xml:space="preserve"> o nelle tasche dei loro camici, e anche – finalmente – </w:t>
      </w:r>
      <w:r w:rsidRPr="001F29B5">
        <w:rPr>
          <w:b/>
        </w:rPr>
        <w:t xml:space="preserve">il primo trattato organico, curato </w:t>
      </w:r>
      <w:r>
        <w:rPr>
          <w:b/>
        </w:rPr>
        <w:t xml:space="preserve">da un team multidisciplinare coordinato </w:t>
      </w:r>
      <w:r w:rsidRPr="001F29B5">
        <w:rPr>
          <w:b/>
        </w:rPr>
        <w:t xml:space="preserve">dal Presidente della Società Italiana </w:t>
      </w:r>
      <w:r>
        <w:rPr>
          <w:b/>
        </w:rPr>
        <w:t xml:space="preserve">di </w:t>
      </w:r>
      <w:r w:rsidRPr="001F29B5">
        <w:rPr>
          <w:b/>
        </w:rPr>
        <w:t>Telemedicina e Sanità Elettronica</w:t>
      </w:r>
      <w:r w:rsidR="007B2282">
        <w:rPr>
          <w:b/>
        </w:rPr>
        <w:t xml:space="preserve"> (SIT)</w:t>
      </w:r>
      <w:r w:rsidRPr="001F29B5">
        <w:rPr>
          <w:b/>
        </w:rPr>
        <w:t>, che analizza in modo strutturato tutti i temi e le questioni ancora aperte legate alla cosiddetta “Sanità digitale”</w:t>
      </w:r>
      <w:r>
        <w:t xml:space="preserve">. </w:t>
      </w:r>
    </w:p>
    <w:p w:rsidR="00CE0487" w:rsidRDefault="00CE0487" w:rsidP="00CE0487">
      <w:pPr>
        <w:pStyle w:val="Nessunaspaziatura"/>
        <w:jc w:val="both"/>
      </w:pPr>
      <w:r w:rsidRPr="00531EFE">
        <w:t>Realizzate con il contributo incondizionato di Mediolanum Farmaceutici,</w:t>
      </w:r>
      <w:r>
        <w:rPr>
          <w:b/>
        </w:rPr>
        <w:t xml:space="preserve"> </w:t>
      </w:r>
      <w:r w:rsidRPr="001F29B5">
        <w:rPr>
          <w:b/>
        </w:rPr>
        <w:t>“</w:t>
      </w:r>
      <w:proofErr w:type="spellStart"/>
      <w:r w:rsidRPr="001F29B5">
        <w:rPr>
          <w:b/>
        </w:rPr>
        <w:t>Laborsadelmedico</w:t>
      </w:r>
      <w:proofErr w:type="spellEnd"/>
      <w:r w:rsidRPr="001F29B5">
        <w:rPr>
          <w:b/>
        </w:rPr>
        <w:t>”</w:t>
      </w:r>
      <w:r>
        <w:t xml:space="preserve"> – questo il nome delle </w:t>
      </w:r>
      <w:proofErr w:type="spellStart"/>
      <w:r>
        <w:t>App</w:t>
      </w:r>
      <w:proofErr w:type="spellEnd"/>
      <w:r>
        <w:t xml:space="preserve"> – e </w:t>
      </w:r>
      <w:r w:rsidRPr="001F29B5">
        <w:rPr>
          <w:b/>
        </w:rPr>
        <w:t>“</w:t>
      </w:r>
      <w:proofErr w:type="spellStart"/>
      <w:r w:rsidRPr="001F29B5">
        <w:rPr>
          <w:b/>
        </w:rPr>
        <w:t>App</w:t>
      </w:r>
      <w:proofErr w:type="spellEnd"/>
      <w:r w:rsidRPr="001F29B5">
        <w:rPr>
          <w:b/>
        </w:rPr>
        <w:t xml:space="preserve"> medicali nella borsa del medico”</w:t>
      </w:r>
      <w:r>
        <w:t xml:space="preserve"> – titolo del libro curato dal professor Gianfranco </w:t>
      </w:r>
      <w:proofErr w:type="spellStart"/>
      <w:r>
        <w:t>Gensini</w:t>
      </w:r>
      <w:proofErr w:type="spellEnd"/>
      <w:r>
        <w:t xml:space="preserve">, in collaborazione con il professor Velio Macellari e la dottoressa Ornella </w:t>
      </w:r>
      <w:proofErr w:type="spellStart"/>
      <w:r>
        <w:t>Fouillouze</w:t>
      </w:r>
      <w:proofErr w:type="spellEnd"/>
      <w:r>
        <w:t xml:space="preserve"> </w:t>
      </w:r>
      <w:proofErr w:type="gramStart"/>
      <w:r>
        <w:t>–  sono</w:t>
      </w:r>
      <w:proofErr w:type="gramEnd"/>
      <w:r>
        <w:t xml:space="preserve"> stati presentati oggi nella Sala </w:t>
      </w:r>
      <w:proofErr w:type="spellStart"/>
      <w:r>
        <w:t>Nassirya</w:t>
      </w:r>
      <w:proofErr w:type="spellEnd"/>
      <w:r>
        <w:t xml:space="preserve"> del Senato della Repubblica. </w:t>
      </w:r>
    </w:p>
    <w:p w:rsidR="00CE0487" w:rsidRDefault="00CE0487" w:rsidP="00CE0487">
      <w:pPr>
        <w:pStyle w:val="Nessunaspaziatura"/>
        <w:jc w:val="both"/>
      </w:pPr>
    </w:p>
    <w:p w:rsidR="00CE0487" w:rsidRPr="00981834" w:rsidRDefault="00CE0487" w:rsidP="00CE0487">
      <w:pPr>
        <w:pStyle w:val="Nessunaspaziatura"/>
        <w:jc w:val="both"/>
      </w:pPr>
      <w:r>
        <w:t>“</w:t>
      </w:r>
      <w:proofErr w:type="spellStart"/>
      <w:r w:rsidRPr="00981834">
        <w:rPr>
          <w:b/>
          <w:i/>
        </w:rPr>
        <w:t>Laborsadelmedico</w:t>
      </w:r>
      <w:proofErr w:type="spellEnd"/>
      <w:r>
        <w:rPr>
          <w:b/>
        </w:rPr>
        <w:t xml:space="preserve"> </w:t>
      </w:r>
      <w:r w:rsidRPr="00981834">
        <w:t>–</w:t>
      </w:r>
      <w:r>
        <w:rPr>
          <w:b/>
        </w:rPr>
        <w:t xml:space="preserve"> </w:t>
      </w:r>
      <w:r>
        <w:t xml:space="preserve">spiega il </w:t>
      </w:r>
      <w:r w:rsidRPr="000762B7">
        <w:rPr>
          <w:b/>
        </w:rPr>
        <w:t xml:space="preserve">professor </w:t>
      </w:r>
      <w:proofErr w:type="spellStart"/>
      <w:r w:rsidRPr="000762B7">
        <w:rPr>
          <w:b/>
        </w:rPr>
        <w:t>Gensini</w:t>
      </w:r>
      <w:proofErr w:type="spellEnd"/>
      <w:r w:rsidRPr="000762B7">
        <w:rPr>
          <w:b/>
        </w:rPr>
        <w:t xml:space="preserve">, Presidente della Società Italiana </w:t>
      </w:r>
      <w:r>
        <w:rPr>
          <w:b/>
        </w:rPr>
        <w:t xml:space="preserve">di </w:t>
      </w:r>
      <w:r w:rsidRPr="000762B7">
        <w:rPr>
          <w:b/>
        </w:rPr>
        <w:t>Telemedicina e Sanità Elettronica</w:t>
      </w:r>
      <w:r w:rsidRPr="001F29B5">
        <w:t xml:space="preserve"> </w:t>
      </w:r>
      <w:r w:rsidR="007B2282" w:rsidRPr="007B2282">
        <w:rPr>
          <w:b/>
        </w:rPr>
        <w:t>(SIT)</w:t>
      </w:r>
      <w:r w:rsidR="007B2282">
        <w:t xml:space="preserve"> </w:t>
      </w:r>
      <w:r w:rsidRPr="000762B7">
        <w:t>–</w:t>
      </w:r>
      <w:r w:rsidRPr="00E7324A">
        <w:rPr>
          <w:b/>
        </w:rPr>
        <w:t xml:space="preserve"> </w:t>
      </w:r>
      <w:r w:rsidRPr="00981834">
        <w:t xml:space="preserve">rappresenta il primo frutto dello sforzo, devo dire ambizioso, di </w:t>
      </w:r>
      <w:r w:rsidRPr="00981834">
        <w:rPr>
          <w:b/>
        </w:rPr>
        <w:t>raccog</w:t>
      </w:r>
      <w:r>
        <w:rPr>
          <w:b/>
        </w:rPr>
        <w:t xml:space="preserve">liere in un unico pacchetto di </w:t>
      </w:r>
      <w:proofErr w:type="spellStart"/>
      <w:r>
        <w:rPr>
          <w:b/>
        </w:rPr>
        <w:t>a</w:t>
      </w:r>
      <w:r w:rsidRPr="00981834">
        <w:rPr>
          <w:b/>
        </w:rPr>
        <w:t>pp</w:t>
      </w:r>
      <w:proofErr w:type="spellEnd"/>
      <w:r w:rsidRPr="00981834">
        <w:rPr>
          <w:b/>
        </w:rPr>
        <w:t xml:space="preserve"> gli strumenti necessari per far fronte a tutti i problemi della pratica clinica quotidiana</w:t>
      </w:r>
      <w:r w:rsidRPr="00981834">
        <w:t>, dal calcolo di punteggi o di dosaggi alla decisione dell’approccio terapeutico da seguire, ad esempio, in caso di affezioni per cui esistono opzioni diverse o importanti elementi amministrativi di cui tener conto, come le Note dell’</w:t>
      </w:r>
      <w:r>
        <w:t xml:space="preserve">Aifa. Queste </w:t>
      </w:r>
      <w:proofErr w:type="spellStart"/>
      <w:r>
        <w:t>a</w:t>
      </w:r>
      <w:r w:rsidRPr="00981834">
        <w:t>pp</w:t>
      </w:r>
      <w:proofErr w:type="spellEnd"/>
      <w:r w:rsidRPr="00981834">
        <w:t>, inoltre, potranno tornare utili al medico anche per affrontare problemi infrequenti, che si incontrano di rado nella clinica, e le cui soluzioni possono esser rammentate o chiarificate con qualche rapido ‘</w:t>
      </w:r>
      <w:proofErr w:type="spellStart"/>
      <w:r w:rsidRPr="00981834">
        <w:t>tap</w:t>
      </w:r>
      <w:proofErr w:type="spellEnd"/>
      <w:r w:rsidRPr="00981834">
        <w:t xml:space="preserve">’”. </w:t>
      </w:r>
    </w:p>
    <w:p w:rsidR="00F1576B" w:rsidRDefault="00F1576B" w:rsidP="00E57DAA">
      <w:pPr>
        <w:spacing w:after="0" w:line="240" w:lineRule="auto"/>
        <w:jc w:val="both"/>
      </w:pPr>
      <w:r>
        <w:br/>
      </w:r>
      <w:r>
        <w:t xml:space="preserve">“Lo </w:t>
      </w:r>
      <w:proofErr w:type="spellStart"/>
      <w:r>
        <w:t>smartphone</w:t>
      </w:r>
      <w:proofErr w:type="spellEnd"/>
      <w:r>
        <w:t xml:space="preserve"> è ormai uno strumento quasi onnipre</w:t>
      </w:r>
      <w:r w:rsidR="00610030">
        <w:t>se</w:t>
      </w:r>
      <w:r>
        <w:t xml:space="preserve">nte nelle attività quotidiane, e con la convergenza dei diversi canali di comunicazione lo sarà ancora di più in futuro. Mi sembra quindi un esempio di lungimiranza aver sfruttato questa piattaforma per facilitare il lavoro del medico e per promuovere l’aderenza del paziente alle prescrizioni del curante: queste </w:t>
      </w:r>
      <w:proofErr w:type="spellStart"/>
      <w:r>
        <w:t>app</w:t>
      </w:r>
      <w:proofErr w:type="spellEnd"/>
      <w:r>
        <w:t xml:space="preserve"> sono ausili che tutti possono avere con sé in qualsiasi momento e questo è un vantaggio fondamentale”</w:t>
      </w:r>
      <w:bookmarkStart w:id="0" w:name="_GoBack"/>
      <w:bookmarkEnd w:id="0"/>
      <w:r>
        <w:t xml:space="preserve"> dice il </w:t>
      </w:r>
      <w:r w:rsidRPr="005F3069">
        <w:rPr>
          <w:b/>
        </w:rPr>
        <w:t>senatore Andrea Mandelli, presidente della Federazione degli Ordini dei Farmacisti Italiani.</w:t>
      </w:r>
    </w:p>
    <w:p w:rsidR="00CE0487" w:rsidRPr="00E7324A" w:rsidRDefault="00CE0487" w:rsidP="00CE0487">
      <w:pPr>
        <w:pStyle w:val="Nessunaspaziatura"/>
        <w:jc w:val="both"/>
      </w:pPr>
    </w:p>
    <w:p w:rsidR="00CE0487" w:rsidRDefault="00CE0487" w:rsidP="00CE0487">
      <w:pPr>
        <w:pStyle w:val="Nessunaspaziatura"/>
        <w:jc w:val="both"/>
        <w:rPr>
          <w:b/>
          <w:szCs w:val="14"/>
          <w:u w:val="single"/>
        </w:rPr>
      </w:pPr>
    </w:p>
    <w:p w:rsidR="00CE0487" w:rsidRPr="006578B8" w:rsidRDefault="00CE0487" w:rsidP="00CE0487">
      <w:pPr>
        <w:pStyle w:val="Nessunaspaziatura"/>
        <w:jc w:val="both"/>
        <w:rPr>
          <w:b/>
          <w:szCs w:val="14"/>
          <w:u w:val="single"/>
        </w:rPr>
      </w:pPr>
      <w:r>
        <w:rPr>
          <w:b/>
          <w:szCs w:val="14"/>
          <w:u w:val="single"/>
        </w:rPr>
        <w:t>M-</w:t>
      </w:r>
      <w:proofErr w:type="spellStart"/>
      <w:r>
        <w:rPr>
          <w:b/>
          <w:szCs w:val="14"/>
          <w:u w:val="single"/>
        </w:rPr>
        <w:t>H</w:t>
      </w:r>
      <w:r w:rsidRPr="006578B8">
        <w:rPr>
          <w:b/>
          <w:szCs w:val="14"/>
          <w:u w:val="single"/>
        </w:rPr>
        <w:t>ealth</w:t>
      </w:r>
      <w:proofErr w:type="spellEnd"/>
      <w:r w:rsidRPr="006578B8">
        <w:rPr>
          <w:b/>
          <w:szCs w:val="14"/>
          <w:u w:val="single"/>
        </w:rPr>
        <w:t xml:space="preserve">: sfide, opportunità e il primo manuale che le analizza in modo sistematico </w:t>
      </w:r>
    </w:p>
    <w:p w:rsidR="00CE0487" w:rsidRDefault="00CE0487" w:rsidP="00CE0487">
      <w:pPr>
        <w:pStyle w:val="Nessunaspaziatura"/>
        <w:jc w:val="both"/>
        <w:rPr>
          <w:szCs w:val="14"/>
        </w:rPr>
      </w:pPr>
    </w:p>
    <w:p w:rsidR="00E76A38" w:rsidRDefault="00CE0487" w:rsidP="00CE0487">
      <w:pPr>
        <w:pStyle w:val="Nessunaspaziatura"/>
        <w:jc w:val="both"/>
        <w:rPr>
          <w:b/>
          <w:szCs w:val="14"/>
        </w:rPr>
      </w:pPr>
      <w:r>
        <w:rPr>
          <w:szCs w:val="14"/>
        </w:rPr>
        <w:t>Sempre più complete ed efficaci, l</w:t>
      </w:r>
      <w:r w:rsidRPr="00E7324A">
        <w:rPr>
          <w:szCs w:val="14"/>
        </w:rPr>
        <w:t xml:space="preserve">e </w:t>
      </w:r>
      <w:proofErr w:type="spellStart"/>
      <w:r w:rsidRPr="00E7324A">
        <w:rPr>
          <w:szCs w:val="14"/>
        </w:rPr>
        <w:t>app</w:t>
      </w:r>
      <w:proofErr w:type="spellEnd"/>
      <w:r w:rsidRPr="00E7324A">
        <w:rPr>
          <w:szCs w:val="14"/>
        </w:rPr>
        <w:t xml:space="preserve"> medicali si inseriscono nel paradigma di assistenza</w:t>
      </w:r>
      <w:r>
        <w:rPr>
          <w:szCs w:val="14"/>
        </w:rPr>
        <w:t xml:space="preserve"> </w:t>
      </w:r>
      <w:r w:rsidRPr="00E7324A">
        <w:rPr>
          <w:szCs w:val="14"/>
        </w:rPr>
        <w:t>sociosanitaria</w:t>
      </w:r>
      <w:r>
        <w:rPr>
          <w:szCs w:val="14"/>
        </w:rPr>
        <w:t xml:space="preserve"> </w:t>
      </w:r>
      <w:r w:rsidRPr="00E7324A">
        <w:rPr>
          <w:szCs w:val="14"/>
        </w:rPr>
        <w:t>denominato d</w:t>
      </w:r>
      <w:r>
        <w:rPr>
          <w:szCs w:val="14"/>
        </w:rPr>
        <w:t>a</w:t>
      </w:r>
      <w:r w:rsidRPr="00E7324A">
        <w:rPr>
          <w:szCs w:val="14"/>
        </w:rPr>
        <w:t>ll</w:t>
      </w:r>
      <w:r>
        <w:rPr>
          <w:szCs w:val="14"/>
        </w:rPr>
        <w:t xml:space="preserve">a stessa </w:t>
      </w:r>
      <w:r w:rsidRPr="00E7324A">
        <w:rPr>
          <w:szCs w:val="14"/>
        </w:rPr>
        <w:t>Organizzazione Mondiale della Sanità</w:t>
      </w:r>
      <w:r>
        <w:rPr>
          <w:szCs w:val="14"/>
        </w:rPr>
        <w:t xml:space="preserve"> </w:t>
      </w:r>
      <w:r w:rsidRPr="00E7324A">
        <w:rPr>
          <w:szCs w:val="14"/>
        </w:rPr>
        <w:t xml:space="preserve">“mobile </w:t>
      </w:r>
      <w:proofErr w:type="spellStart"/>
      <w:r w:rsidRPr="00E7324A">
        <w:rPr>
          <w:szCs w:val="14"/>
        </w:rPr>
        <w:t>health</w:t>
      </w:r>
      <w:proofErr w:type="spellEnd"/>
      <w:r>
        <w:rPr>
          <w:szCs w:val="14"/>
        </w:rPr>
        <w:t>”</w:t>
      </w:r>
      <w:r w:rsidRPr="00E7324A">
        <w:rPr>
          <w:szCs w:val="14"/>
        </w:rPr>
        <w:t xml:space="preserve"> o “</w:t>
      </w:r>
      <w:proofErr w:type="spellStart"/>
      <w:r w:rsidRPr="00E7324A">
        <w:rPr>
          <w:szCs w:val="14"/>
        </w:rPr>
        <w:t>mHealth</w:t>
      </w:r>
      <w:proofErr w:type="spellEnd"/>
      <w:r w:rsidRPr="00E7324A">
        <w:rPr>
          <w:szCs w:val="14"/>
        </w:rPr>
        <w:t>”</w:t>
      </w:r>
      <w:r>
        <w:rPr>
          <w:szCs w:val="14"/>
        </w:rPr>
        <w:t>:</w:t>
      </w:r>
      <w:r w:rsidRPr="00E7324A">
        <w:rPr>
          <w:szCs w:val="14"/>
        </w:rPr>
        <w:t xml:space="preserve"> </w:t>
      </w:r>
      <w:r>
        <w:rPr>
          <w:szCs w:val="14"/>
        </w:rPr>
        <w:t xml:space="preserve">un settore </w:t>
      </w:r>
      <w:r w:rsidRPr="00E7324A">
        <w:rPr>
          <w:szCs w:val="14"/>
        </w:rPr>
        <w:t xml:space="preserve">in rapida evoluzione, che ha le potenzialità </w:t>
      </w:r>
      <w:r>
        <w:rPr>
          <w:szCs w:val="14"/>
        </w:rPr>
        <w:t>di</w:t>
      </w:r>
      <w:r w:rsidRPr="00E7324A">
        <w:rPr>
          <w:szCs w:val="14"/>
        </w:rPr>
        <w:t xml:space="preserve"> modificare</w:t>
      </w:r>
      <w:r>
        <w:rPr>
          <w:szCs w:val="14"/>
        </w:rPr>
        <w:t xml:space="preserve"> </w:t>
      </w:r>
      <w:r w:rsidRPr="00E7324A">
        <w:rPr>
          <w:szCs w:val="14"/>
        </w:rPr>
        <w:t>drasticamente il sistema di</w:t>
      </w:r>
      <w:r>
        <w:rPr>
          <w:szCs w:val="14"/>
        </w:rPr>
        <w:t xml:space="preserve"> </w:t>
      </w:r>
      <w:r w:rsidRPr="00E7324A">
        <w:rPr>
          <w:szCs w:val="14"/>
        </w:rPr>
        <w:t>erogazione dei servizi sanitari.</w:t>
      </w:r>
      <w:r>
        <w:rPr>
          <w:szCs w:val="14"/>
        </w:rPr>
        <w:t xml:space="preserve"> </w:t>
      </w:r>
      <w:r w:rsidRPr="006578B8">
        <w:rPr>
          <w:b/>
          <w:szCs w:val="14"/>
        </w:rPr>
        <w:t>Q</w:t>
      </w:r>
      <w:r>
        <w:rPr>
          <w:b/>
          <w:szCs w:val="14"/>
        </w:rPr>
        <w:t xml:space="preserve">ueste </w:t>
      </w:r>
      <w:proofErr w:type="spellStart"/>
      <w:r>
        <w:rPr>
          <w:b/>
          <w:szCs w:val="14"/>
        </w:rPr>
        <w:t>a</w:t>
      </w:r>
      <w:r w:rsidRPr="006578B8">
        <w:rPr>
          <w:b/>
          <w:szCs w:val="14"/>
        </w:rPr>
        <w:t>pp</w:t>
      </w:r>
      <w:proofErr w:type="spellEnd"/>
      <w:r w:rsidRPr="006578B8">
        <w:rPr>
          <w:b/>
          <w:szCs w:val="14"/>
        </w:rPr>
        <w:t xml:space="preserve"> sono talvolta così performanti da essere del tutto equiparate a dispositivi medici</w:t>
      </w:r>
      <w:r>
        <w:rPr>
          <w:b/>
          <w:szCs w:val="14"/>
        </w:rPr>
        <w:t>,</w:t>
      </w:r>
      <w:r w:rsidRPr="006578B8">
        <w:rPr>
          <w:b/>
          <w:szCs w:val="14"/>
        </w:rPr>
        <w:t xml:space="preserve"> ma </w:t>
      </w:r>
    </w:p>
    <w:p w:rsidR="00E76A38" w:rsidRDefault="00E76A38" w:rsidP="00CE0487">
      <w:pPr>
        <w:pStyle w:val="Nessunaspaziatura"/>
        <w:jc w:val="both"/>
        <w:rPr>
          <w:b/>
          <w:szCs w:val="14"/>
        </w:rPr>
      </w:pPr>
    </w:p>
    <w:p w:rsidR="00E76A38" w:rsidRDefault="00E76A38" w:rsidP="00CE0487">
      <w:pPr>
        <w:pStyle w:val="Nessunaspaziatura"/>
        <w:jc w:val="both"/>
        <w:rPr>
          <w:b/>
          <w:szCs w:val="14"/>
        </w:rPr>
      </w:pPr>
    </w:p>
    <w:p w:rsidR="00E76A38" w:rsidRDefault="00E76A38" w:rsidP="00CE0487">
      <w:pPr>
        <w:pStyle w:val="Nessunaspaziatura"/>
        <w:jc w:val="both"/>
        <w:rPr>
          <w:b/>
          <w:szCs w:val="14"/>
        </w:rPr>
      </w:pPr>
    </w:p>
    <w:p w:rsidR="0097779C" w:rsidRDefault="0097779C" w:rsidP="00CE0487">
      <w:pPr>
        <w:pStyle w:val="Nessunaspaziatura"/>
        <w:jc w:val="both"/>
        <w:rPr>
          <w:b/>
          <w:szCs w:val="14"/>
        </w:rPr>
      </w:pPr>
    </w:p>
    <w:p w:rsidR="0097779C" w:rsidRDefault="0097779C" w:rsidP="00CE0487">
      <w:pPr>
        <w:pStyle w:val="Nessunaspaziatura"/>
        <w:jc w:val="both"/>
        <w:rPr>
          <w:b/>
          <w:szCs w:val="14"/>
        </w:rPr>
      </w:pPr>
    </w:p>
    <w:p w:rsidR="0097779C" w:rsidRDefault="0097779C" w:rsidP="00CE0487">
      <w:pPr>
        <w:pStyle w:val="Nessunaspaziatura"/>
        <w:jc w:val="both"/>
        <w:rPr>
          <w:b/>
          <w:szCs w:val="14"/>
        </w:rPr>
      </w:pPr>
    </w:p>
    <w:p w:rsidR="0097779C" w:rsidRDefault="0097779C" w:rsidP="00CE0487">
      <w:pPr>
        <w:pStyle w:val="Nessunaspaziatura"/>
        <w:jc w:val="both"/>
        <w:rPr>
          <w:b/>
          <w:szCs w:val="14"/>
        </w:rPr>
      </w:pPr>
    </w:p>
    <w:p w:rsidR="00CE0487" w:rsidRDefault="00CE0487" w:rsidP="00CE0487">
      <w:pPr>
        <w:pStyle w:val="Nessunaspaziatura"/>
        <w:jc w:val="both"/>
        <w:rPr>
          <w:szCs w:val="14"/>
        </w:rPr>
      </w:pPr>
      <w:proofErr w:type="gramStart"/>
      <w:r w:rsidRPr="006578B8">
        <w:rPr>
          <w:b/>
          <w:szCs w:val="14"/>
        </w:rPr>
        <w:t>allora</w:t>
      </w:r>
      <w:proofErr w:type="gramEnd"/>
      <w:r w:rsidRPr="006578B8">
        <w:rPr>
          <w:b/>
          <w:szCs w:val="14"/>
        </w:rPr>
        <w:t xml:space="preserve"> come tali vanno trattate</w:t>
      </w:r>
      <w:r w:rsidRPr="00E7324A">
        <w:rPr>
          <w:szCs w:val="14"/>
        </w:rPr>
        <w:t>:</w:t>
      </w:r>
      <w:r>
        <w:rPr>
          <w:szCs w:val="14"/>
        </w:rPr>
        <w:t xml:space="preserve"> </w:t>
      </w:r>
      <w:r w:rsidRPr="00E7324A">
        <w:rPr>
          <w:szCs w:val="14"/>
        </w:rPr>
        <w:t>devono essere identificate</w:t>
      </w:r>
      <w:r>
        <w:rPr>
          <w:szCs w:val="14"/>
        </w:rPr>
        <w:t xml:space="preserve"> </w:t>
      </w:r>
      <w:r w:rsidRPr="00E7324A">
        <w:rPr>
          <w:szCs w:val="14"/>
        </w:rPr>
        <w:t xml:space="preserve">secondo le </w:t>
      </w:r>
      <w:r w:rsidRPr="006578B8">
        <w:rPr>
          <w:b/>
          <w:szCs w:val="14"/>
        </w:rPr>
        <w:t>classi di rischio previste dalle Direttive europee</w:t>
      </w:r>
      <w:r w:rsidRPr="00E7324A">
        <w:rPr>
          <w:szCs w:val="14"/>
        </w:rPr>
        <w:t xml:space="preserve"> e corrispondentemente sottoposte ai</w:t>
      </w:r>
      <w:r>
        <w:rPr>
          <w:szCs w:val="14"/>
        </w:rPr>
        <w:t xml:space="preserve"> </w:t>
      </w:r>
      <w:r w:rsidRPr="00E7324A">
        <w:rPr>
          <w:szCs w:val="14"/>
        </w:rPr>
        <w:t>corretti processi di certificazione.</w:t>
      </w:r>
      <w:r>
        <w:rPr>
          <w:szCs w:val="14"/>
        </w:rPr>
        <w:t xml:space="preserve"> </w:t>
      </w:r>
      <w:r w:rsidRPr="00E7324A">
        <w:rPr>
          <w:szCs w:val="14"/>
        </w:rPr>
        <w:t>È importante</w:t>
      </w:r>
      <w:r>
        <w:rPr>
          <w:szCs w:val="14"/>
        </w:rPr>
        <w:t>, poi,</w:t>
      </w:r>
      <w:r w:rsidRPr="00E7324A">
        <w:rPr>
          <w:szCs w:val="14"/>
        </w:rPr>
        <w:t xml:space="preserve"> tener conto dei </w:t>
      </w:r>
      <w:r w:rsidRPr="006578B8">
        <w:rPr>
          <w:b/>
          <w:szCs w:val="14"/>
        </w:rPr>
        <w:t>problemi di privacy</w:t>
      </w:r>
      <w:r w:rsidRPr="00E7324A">
        <w:rPr>
          <w:szCs w:val="14"/>
        </w:rPr>
        <w:t xml:space="preserve"> che il loro uso</w:t>
      </w:r>
      <w:r>
        <w:rPr>
          <w:szCs w:val="14"/>
        </w:rPr>
        <w:t xml:space="preserve"> </w:t>
      </w:r>
      <w:r w:rsidRPr="00E7324A">
        <w:rPr>
          <w:szCs w:val="14"/>
        </w:rPr>
        <w:t>comporta secondo la normativa europea</w:t>
      </w:r>
      <w:r>
        <w:rPr>
          <w:szCs w:val="14"/>
        </w:rPr>
        <w:t>,</w:t>
      </w:r>
      <w:r w:rsidRPr="00E7324A">
        <w:rPr>
          <w:szCs w:val="14"/>
        </w:rPr>
        <w:t xml:space="preserve"> </w:t>
      </w:r>
      <w:r>
        <w:rPr>
          <w:szCs w:val="14"/>
        </w:rPr>
        <w:t>tra l’altro perché</w:t>
      </w:r>
      <w:r w:rsidRPr="00E7324A">
        <w:rPr>
          <w:szCs w:val="14"/>
        </w:rPr>
        <w:t xml:space="preserve"> i</w:t>
      </w:r>
      <w:r>
        <w:rPr>
          <w:szCs w:val="14"/>
        </w:rPr>
        <w:t xml:space="preserve"> </w:t>
      </w:r>
      <w:r w:rsidRPr="00E7324A">
        <w:rPr>
          <w:szCs w:val="14"/>
        </w:rPr>
        <w:t xml:space="preserve">dati sensibili </w:t>
      </w:r>
      <w:r>
        <w:rPr>
          <w:szCs w:val="14"/>
        </w:rPr>
        <w:t xml:space="preserve">utilizzati su queste piattaforme </w:t>
      </w:r>
      <w:r w:rsidRPr="00E7324A">
        <w:rPr>
          <w:szCs w:val="14"/>
        </w:rPr>
        <w:t xml:space="preserve">vengono </w:t>
      </w:r>
      <w:r>
        <w:rPr>
          <w:szCs w:val="14"/>
        </w:rPr>
        <w:t xml:space="preserve">spesso </w:t>
      </w:r>
      <w:r w:rsidRPr="00E7324A">
        <w:rPr>
          <w:szCs w:val="14"/>
        </w:rPr>
        <w:t xml:space="preserve">immagazzinati </w:t>
      </w:r>
      <w:r>
        <w:rPr>
          <w:szCs w:val="14"/>
        </w:rPr>
        <w:t>in un</w:t>
      </w:r>
      <w:r w:rsidRPr="00E7324A">
        <w:rPr>
          <w:szCs w:val="14"/>
        </w:rPr>
        <w:t xml:space="preserve"> </w:t>
      </w:r>
      <w:proofErr w:type="spellStart"/>
      <w:r w:rsidRPr="00E7324A">
        <w:rPr>
          <w:szCs w:val="14"/>
        </w:rPr>
        <w:t>cloud</w:t>
      </w:r>
      <w:proofErr w:type="spellEnd"/>
      <w:r w:rsidRPr="00E7324A">
        <w:rPr>
          <w:szCs w:val="14"/>
        </w:rPr>
        <w:t>.</w:t>
      </w:r>
      <w:r>
        <w:rPr>
          <w:szCs w:val="14"/>
        </w:rPr>
        <w:t xml:space="preserve"> Queste </w:t>
      </w:r>
      <w:proofErr w:type="spellStart"/>
      <w:r>
        <w:rPr>
          <w:szCs w:val="14"/>
        </w:rPr>
        <w:t>a</w:t>
      </w:r>
      <w:r w:rsidRPr="00E7324A">
        <w:rPr>
          <w:szCs w:val="14"/>
        </w:rPr>
        <w:t>pp</w:t>
      </w:r>
      <w:proofErr w:type="spellEnd"/>
      <w:r>
        <w:rPr>
          <w:szCs w:val="14"/>
        </w:rPr>
        <w:t>, inoltre, possono rivelarsi</w:t>
      </w:r>
      <w:r w:rsidRPr="00E7324A">
        <w:rPr>
          <w:szCs w:val="14"/>
        </w:rPr>
        <w:t xml:space="preserve"> </w:t>
      </w:r>
      <w:r w:rsidRPr="006578B8">
        <w:rPr>
          <w:b/>
          <w:szCs w:val="14"/>
        </w:rPr>
        <w:t>un mezzo di formazione formidabile</w:t>
      </w:r>
      <w:r>
        <w:rPr>
          <w:szCs w:val="14"/>
        </w:rPr>
        <w:t xml:space="preserve"> </w:t>
      </w:r>
      <w:r w:rsidRPr="00E7324A">
        <w:rPr>
          <w:szCs w:val="14"/>
        </w:rPr>
        <w:t>per i</w:t>
      </w:r>
      <w:r>
        <w:rPr>
          <w:szCs w:val="14"/>
        </w:rPr>
        <w:t xml:space="preserve"> diversi operatori della salute.</w:t>
      </w:r>
      <w:r w:rsidRPr="00E7324A">
        <w:rPr>
          <w:szCs w:val="14"/>
        </w:rPr>
        <w:t xml:space="preserve"> </w:t>
      </w:r>
      <w:r>
        <w:rPr>
          <w:szCs w:val="14"/>
        </w:rPr>
        <w:t>In più,</w:t>
      </w:r>
      <w:r w:rsidRPr="00E7324A">
        <w:rPr>
          <w:szCs w:val="14"/>
        </w:rPr>
        <w:t xml:space="preserve"> </w:t>
      </w:r>
      <w:r w:rsidRPr="006578B8">
        <w:rPr>
          <w:b/>
          <w:szCs w:val="14"/>
        </w:rPr>
        <w:t xml:space="preserve">risiedendo su </w:t>
      </w:r>
      <w:proofErr w:type="spellStart"/>
      <w:r w:rsidRPr="006578B8">
        <w:rPr>
          <w:b/>
          <w:szCs w:val="14"/>
        </w:rPr>
        <w:t>smartphone</w:t>
      </w:r>
      <w:proofErr w:type="spellEnd"/>
      <w:r w:rsidRPr="006578B8">
        <w:rPr>
          <w:b/>
          <w:szCs w:val="14"/>
        </w:rPr>
        <w:t xml:space="preserve"> o </w:t>
      </w:r>
      <w:proofErr w:type="spellStart"/>
      <w:r w:rsidRPr="006578B8">
        <w:rPr>
          <w:b/>
          <w:szCs w:val="14"/>
        </w:rPr>
        <w:t>tablet</w:t>
      </w:r>
      <w:proofErr w:type="spellEnd"/>
      <w:r w:rsidRPr="006578B8">
        <w:rPr>
          <w:b/>
          <w:szCs w:val="14"/>
        </w:rPr>
        <w:t xml:space="preserve"> che devono esser connessi alla rete informatica dell’azienda sanitaria, le </w:t>
      </w:r>
      <w:proofErr w:type="spellStart"/>
      <w:r w:rsidRPr="006578B8">
        <w:rPr>
          <w:b/>
          <w:szCs w:val="14"/>
        </w:rPr>
        <w:t>App</w:t>
      </w:r>
      <w:proofErr w:type="spellEnd"/>
      <w:r w:rsidRPr="006578B8">
        <w:rPr>
          <w:b/>
          <w:szCs w:val="14"/>
        </w:rPr>
        <w:t xml:space="preserve"> medicali impongono</w:t>
      </w:r>
      <w:r>
        <w:rPr>
          <w:b/>
          <w:szCs w:val="14"/>
        </w:rPr>
        <w:t xml:space="preserve"> di rendere più sicuri</w:t>
      </w:r>
      <w:r w:rsidRPr="006578B8">
        <w:rPr>
          <w:b/>
          <w:szCs w:val="14"/>
        </w:rPr>
        <w:t>, con appositi software, i dispositivi mobili</w:t>
      </w:r>
      <w:r w:rsidRPr="00E7324A">
        <w:rPr>
          <w:szCs w:val="14"/>
        </w:rPr>
        <w:t xml:space="preserve">, per </w:t>
      </w:r>
      <w:r>
        <w:rPr>
          <w:szCs w:val="14"/>
        </w:rPr>
        <w:t>loro</w:t>
      </w:r>
      <w:r w:rsidRPr="00E7324A">
        <w:rPr>
          <w:szCs w:val="14"/>
        </w:rPr>
        <w:t xml:space="preserve"> natura molto</w:t>
      </w:r>
      <w:r>
        <w:rPr>
          <w:szCs w:val="14"/>
        </w:rPr>
        <w:t xml:space="preserve"> vulnerabili.</w:t>
      </w:r>
      <w:r w:rsidRPr="00E7324A">
        <w:rPr>
          <w:szCs w:val="14"/>
        </w:rPr>
        <w:t xml:space="preserve"> </w:t>
      </w:r>
      <w:r w:rsidRPr="006578B8">
        <w:rPr>
          <w:b/>
          <w:szCs w:val="14"/>
        </w:rPr>
        <w:t>Anche l’azienda sanitaria, infine, dovrà adottare idonee politiche gestionali per mantenere alto nel tempo il livello di security della sua rete</w:t>
      </w:r>
      <w:r w:rsidRPr="00E7324A">
        <w:rPr>
          <w:szCs w:val="14"/>
        </w:rPr>
        <w:t>.</w:t>
      </w:r>
      <w:r>
        <w:rPr>
          <w:szCs w:val="14"/>
        </w:rPr>
        <w:t xml:space="preserve"> </w:t>
      </w:r>
      <w:r w:rsidRPr="00E7324A">
        <w:rPr>
          <w:szCs w:val="14"/>
        </w:rPr>
        <w:t>Oltre a tutto ciò</w:t>
      </w:r>
      <w:r>
        <w:rPr>
          <w:szCs w:val="14"/>
        </w:rPr>
        <w:t>,</w:t>
      </w:r>
      <w:r w:rsidRPr="00E7324A">
        <w:rPr>
          <w:szCs w:val="14"/>
        </w:rPr>
        <w:t xml:space="preserve"> l’in</w:t>
      </w:r>
      <w:r>
        <w:rPr>
          <w:szCs w:val="14"/>
        </w:rPr>
        <w:t xml:space="preserve">troduzione delle </w:t>
      </w:r>
      <w:proofErr w:type="spellStart"/>
      <w:r>
        <w:rPr>
          <w:szCs w:val="14"/>
        </w:rPr>
        <w:t>app</w:t>
      </w:r>
      <w:proofErr w:type="spellEnd"/>
      <w:r>
        <w:rPr>
          <w:szCs w:val="14"/>
        </w:rPr>
        <w:t xml:space="preserve"> medicali e </w:t>
      </w:r>
      <w:r w:rsidRPr="00E7324A">
        <w:rPr>
          <w:szCs w:val="14"/>
        </w:rPr>
        <w:t>della</w:t>
      </w:r>
      <w:r>
        <w:rPr>
          <w:szCs w:val="14"/>
        </w:rPr>
        <w:t xml:space="preserve"> </w:t>
      </w:r>
      <w:proofErr w:type="spellStart"/>
      <w:r w:rsidRPr="00E7324A">
        <w:rPr>
          <w:szCs w:val="14"/>
        </w:rPr>
        <w:t>mHealth</w:t>
      </w:r>
      <w:proofErr w:type="spellEnd"/>
      <w:r w:rsidRPr="00E7324A">
        <w:rPr>
          <w:szCs w:val="14"/>
        </w:rPr>
        <w:t xml:space="preserve"> nel sistema socio-sanitario </w:t>
      </w:r>
      <w:r w:rsidRPr="006578B8">
        <w:rPr>
          <w:b/>
          <w:szCs w:val="14"/>
        </w:rPr>
        <w:t>sarà difficoltosa e poco efficiente se contemporaneamente non si provvederà a innovare il sistema stesso</w:t>
      </w:r>
      <w:r>
        <w:rPr>
          <w:szCs w:val="14"/>
        </w:rPr>
        <w:t xml:space="preserve">: </w:t>
      </w:r>
      <w:r w:rsidRPr="00E7324A">
        <w:rPr>
          <w:szCs w:val="14"/>
        </w:rPr>
        <w:t xml:space="preserve">un compito </w:t>
      </w:r>
      <w:r>
        <w:rPr>
          <w:szCs w:val="14"/>
        </w:rPr>
        <w:t>che grava per lo più sul</w:t>
      </w:r>
      <w:r w:rsidRPr="00E7324A">
        <w:rPr>
          <w:szCs w:val="14"/>
        </w:rPr>
        <w:t>le istituzioni centrali</w:t>
      </w:r>
      <w:r>
        <w:rPr>
          <w:szCs w:val="14"/>
        </w:rPr>
        <w:t>,</w:t>
      </w:r>
      <w:r w:rsidRPr="00E7324A">
        <w:rPr>
          <w:szCs w:val="14"/>
        </w:rPr>
        <w:t xml:space="preserve"> che</w:t>
      </w:r>
      <w:r>
        <w:rPr>
          <w:szCs w:val="14"/>
        </w:rPr>
        <w:t xml:space="preserve"> </w:t>
      </w:r>
      <w:r w:rsidRPr="00E7324A">
        <w:rPr>
          <w:szCs w:val="14"/>
        </w:rPr>
        <w:t>dovrebbero elaborare</w:t>
      </w:r>
      <w:r>
        <w:rPr>
          <w:szCs w:val="14"/>
        </w:rPr>
        <w:t xml:space="preserve"> </w:t>
      </w:r>
      <w:r w:rsidRPr="00E7324A">
        <w:rPr>
          <w:szCs w:val="14"/>
        </w:rPr>
        <w:t>strategie pe</w:t>
      </w:r>
      <w:r>
        <w:rPr>
          <w:szCs w:val="14"/>
        </w:rPr>
        <w:t xml:space="preserve">r governare il fenomeno </w:t>
      </w:r>
      <w:proofErr w:type="spellStart"/>
      <w:r>
        <w:rPr>
          <w:szCs w:val="14"/>
        </w:rPr>
        <w:t>mHealth</w:t>
      </w:r>
      <w:proofErr w:type="spellEnd"/>
      <w:r w:rsidRPr="00E7324A">
        <w:rPr>
          <w:szCs w:val="14"/>
        </w:rPr>
        <w:t xml:space="preserve"> </w:t>
      </w:r>
      <w:r>
        <w:rPr>
          <w:szCs w:val="14"/>
        </w:rPr>
        <w:t xml:space="preserve">non tanto </w:t>
      </w:r>
      <w:r w:rsidRPr="00E7324A">
        <w:rPr>
          <w:szCs w:val="14"/>
        </w:rPr>
        <w:t>come una tendenza spontanea del mercato</w:t>
      </w:r>
      <w:r>
        <w:rPr>
          <w:szCs w:val="14"/>
        </w:rPr>
        <w:t xml:space="preserve">, ma </w:t>
      </w:r>
      <w:r w:rsidRPr="00E7324A">
        <w:rPr>
          <w:szCs w:val="14"/>
        </w:rPr>
        <w:t xml:space="preserve">come </w:t>
      </w:r>
      <w:r>
        <w:rPr>
          <w:szCs w:val="14"/>
        </w:rPr>
        <w:t xml:space="preserve">una grande </w:t>
      </w:r>
      <w:r w:rsidRPr="00E7324A">
        <w:rPr>
          <w:szCs w:val="14"/>
        </w:rPr>
        <w:t>opportunità per rendere il sistema socio-sanitario più</w:t>
      </w:r>
      <w:r>
        <w:rPr>
          <w:szCs w:val="14"/>
        </w:rPr>
        <w:t xml:space="preserve"> </w:t>
      </w:r>
      <w:r w:rsidRPr="00E7324A">
        <w:rPr>
          <w:szCs w:val="14"/>
        </w:rPr>
        <w:t>sostenibile ed efficace.</w:t>
      </w:r>
    </w:p>
    <w:p w:rsidR="00CE0487" w:rsidRDefault="00CE0487" w:rsidP="00CE0487">
      <w:pPr>
        <w:pStyle w:val="Nessunaspaziatura"/>
        <w:jc w:val="both"/>
        <w:rPr>
          <w:b/>
          <w:szCs w:val="14"/>
        </w:rPr>
      </w:pPr>
    </w:p>
    <w:p w:rsidR="00CE0487" w:rsidRDefault="00CE0487" w:rsidP="00CE0487">
      <w:pPr>
        <w:pStyle w:val="Nessunaspaziatura"/>
        <w:jc w:val="both"/>
        <w:rPr>
          <w:szCs w:val="24"/>
        </w:rPr>
      </w:pPr>
      <w:r w:rsidRPr="00896448">
        <w:rPr>
          <w:b/>
          <w:szCs w:val="14"/>
        </w:rPr>
        <w:t xml:space="preserve">Tutte queste questioni – prospettive, sfide e opportunità – sollevate dalla mobile </w:t>
      </w:r>
      <w:proofErr w:type="spellStart"/>
      <w:r w:rsidRPr="00896448">
        <w:rPr>
          <w:b/>
          <w:szCs w:val="14"/>
        </w:rPr>
        <w:t>health</w:t>
      </w:r>
      <w:proofErr w:type="spellEnd"/>
      <w:r w:rsidRPr="00896448">
        <w:rPr>
          <w:b/>
          <w:szCs w:val="14"/>
        </w:rPr>
        <w:t>, sono affrontate per la prima volta in modo organico nel manuale “</w:t>
      </w:r>
      <w:proofErr w:type="spellStart"/>
      <w:r w:rsidRPr="00896448">
        <w:rPr>
          <w:b/>
        </w:rPr>
        <w:t>App</w:t>
      </w:r>
      <w:proofErr w:type="spellEnd"/>
      <w:r w:rsidRPr="00896448">
        <w:rPr>
          <w:b/>
        </w:rPr>
        <w:t xml:space="preserve"> medicali nella borsa del medico – </w:t>
      </w:r>
      <w:r w:rsidRPr="00896448">
        <w:rPr>
          <w:b/>
          <w:szCs w:val="24"/>
        </w:rPr>
        <w:t xml:space="preserve">quando le </w:t>
      </w:r>
      <w:proofErr w:type="spellStart"/>
      <w:r w:rsidRPr="00896448">
        <w:rPr>
          <w:b/>
          <w:szCs w:val="24"/>
        </w:rPr>
        <w:t>app</w:t>
      </w:r>
      <w:proofErr w:type="spellEnd"/>
      <w:r w:rsidRPr="00896448">
        <w:rPr>
          <w:b/>
          <w:szCs w:val="24"/>
        </w:rPr>
        <w:t xml:space="preserve"> per la salute sono dispositivi medici”</w:t>
      </w:r>
      <w:r>
        <w:rPr>
          <w:szCs w:val="24"/>
        </w:rPr>
        <w:t xml:space="preserve">. </w:t>
      </w:r>
    </w:p>
    <w:p w:rsidR="00CE0487" w:rsidRDefault="00CE0487" w:rsidP="00CE0487">
      <w:pPr>
        <w:pStyle w:val="Nessunaspaziatura"/>
        <w:jc w:val="both"/>
      </w:pPr>
      <w:r>
        <w:rPr>
          <w:szCs w:val="24"/>
        </w:rPr>
        <w:t>“</w:t>
      </w:r>
      <w:r>
        <w:t>I</w:t>
      </w:r>
      <w:r w:rsidRPr="00D76353">
        <w:t>l</w:t>
      </w:r>
      <w:r>
        <w:t xml:space="preserve"> </w:t>
      </w:r>
      <w:r w:rsidRPr="00D76353">
        <w:t>volume</w:t>
      </w:r>
      <w:r>
        <w:t xml:space="preserve"> – spiega ancora </w:t>
      </w:r>
      <w:proofErr w:type="spellStart"/>
      <w:r>
        <w:t>Gensini</w:t>
      </w:r>
      <w:proofErr w:type="spellEnd"/>
      <w:r>
        <w:t xml:space="preserve"> – nasce </w:t>
      </w:r>
      <w:r w:rsidRPr="00D76353">
        <w:t>da un’idea</w:t>
      </w:r>
      <w:r>
        <w:t xml:space="preserve"> </w:t>
      </w:r>
      <w:r w:rsidRPr="00D76353">
        <w:t xml:space="preserve">condivisa con Velio Macellari </w:t>
      </w:r>
      <w:r>
        <w:t>e</w:t>
      </w:r>
      <w:r w:rsidRPr="00D76353">
        <w:t xml:space="preserve"> Ornella</w:t>
      </w:r>
      <w:r>
        <w:t xml:space="preserve"> </w:t>
      </w:r>
      <w:proofErr w:type="spellStart"/>
      <w:r>
        <w:t>Fouillouze</w:t>
      </w:r>
      <w:proofErr w:type="spellEnd"/>
      <w:r>
        <w:t>.</w:t>
      </w:r>
      <w:r w:rsidRPr="00D76353">
        <w:t xml:space="preserve"> </w:t>
      </w:r>
      <w:r>
        <w:t>Attraverso circa quindici contributi, da parte dei professionisti più riconosciuti nelle diverse discipline – dal settore biomedicale all’informatica, fino alla ricerca e alla clinica – o</w:t>
      </w:r>
      <w:r w:rsidRPr="00D76353">
        <w:t xml:space="preserve">ffre una visione </w:t>
      </w:r>
      <w:r>
        <w:t>approfondita</w:t>
      </w:r>
      <w:r w:rsidRPr="00D76353">
        <w:t xml:space="preserve">, </w:t>
      </w:r>
      <w:r>
        <w:t xml:space="preserve">ma al contempo </w:t>
      </w:r>
      <w:r w:rsidRPr="00D76353">
        <w:t>pragmatica e</w:t>
      </w:r>
      <w:r>
        <w:t xml:space="preserve"> </w:t>
      </w:r>
      <w:r w:rsidRPr="00D76353">
        <w:t>operativa</w:t>
      </w:r>
      <w:r>
        <w:t>,</w:t>
      </w:r>
      <w:r w:rsidRPr="00D76353">
        <w:t xml:space="preserve"> </w:t>
      </w:r>
      <w:r>
        <w:t>su</w:t>
      </w:r>
      <w:r w:rsidRPr="00D76353">
        <w:t xml:space="preserve">l mondo delle </w:t>
      </w:r>
      <w:proofErr w:type="spellStart"/>
      <w:r w:rsidRPr="00D76353">
        <w:t>app</w:t>
      </w:r>
      <w:proofErr w:type="spellEnd"/>
      <w:r w:rsidRPr="00D76353">
        <w:t xml:space="preserve">, </w:t>
      </w:r>
      <w:r>
        <w:t>su</w:t>
      </w:r>
      <w:r w:rsidRPr="00D76353">
        <w:t>lle sue dinamiche e</w:t>
      </w:r>
      <w:r>
        <w:t xml:space="preserve"> sul</w:t>
      </w:r>
      <w:r w:rsidRPr="00D76353">
        <w:t>le sue potenzialità.</w:t>
      </w:r>
      <w:r>
        <w:t xml:space="preserve"> </w:t>
      </w:r>
      <w:r w:rsidRPr="00D76353">
        <w:t xml:space="preserve">Come Presidente della Società Italiana </w:t>
      </w:r>
      <w:r>
        <w:t xml:space="preserve">di </w:t>
      </w:r>
      <w:r w:rsidRPr="00D76353">
        <w:t>Telemedicina</w:t>
      </w:r>
      <w:r>
        <w:t xml:space="preserve"> </w:t>
      </w:r>
      <w:r w:rsidRPr="00D76353">
        <w:t>e Sanità</w:t>
      </w:r>
      <w:r>
        <w:t xml:space="preserve"> </w:t>
      </w:r>
      <w:r w:rsidRPr="00D76353">
        <w:t>Elettronica</w:t>
      </w:r>
      <w:r>
        <w:t>, sono lieto che,</w:t>
      </w:r>
      <w:r w:rsidRPr="00D76353">
        <w:t xml:space="preserve"> grazie al supporto</w:t>
      </w:r>
      <w:r>
        <w:t xml:space="preserve"> </w:t>
      </w:r>
      <w:r w:rsidRPr="00D76353">
        <w:t>incondizionato di Mediolanum</w:t>
      </w:r>
      <w:r>
        <w:t xml:space="preserve"> Farmaceutici</w:t>
      </w:r>
      <w:r w:rsidRPr="00D76353">
        <w:t>, sia stato possibile offrire</w:t>
      </w:r>
      <w:r>
        <w:t xml:space="preserve"> </w:t>
      </w:r>
      <w:r w:rsidRPr="00D76353">
        <w:t xml:space="preserve">ai </w:t>
      </w:r>
      <w:r>
        <w:t>c</w:t>
      </w:r>
      <w:r w:rsidRPr="00D76353">
        <w:t xml:space="preserve">olleghi interessati </w:t>
      </w:r>
      <w:r>
        <w:t xml:space="preserve">una prima trattazione organica </w:t>
      </w:r>
      <w:r w:rsidRPr="00D76353">
        <w:t xml:space="preserve">di </w:t>
      </w:r>
      <w:r>
        <w:t>questo</w:t>
      </w:r>
      <w:r w:rsidRPr="00D76353">
        <w:t xml:space="preserve"> campo</w:t>
      </w:r>
      <w:r>
        <w:t>,</w:t>
      </w:r>
      <w:r w:rsidRPr="00D76353">
        <w:t xml:space="preserve"> che certamente </w:t>
      </w:r>
      <w:r>
        <w:t>è</w:t>
      </w:r>
      <w:r w:rsidRPr="00D76353">
        <w:t xml:space="preserve"> fra quelli in </w:t>
      </w:r>
      <w:r>
        <w:t>più rapida</w:t>
      </w:r>
      <w:r w:rsidRPr="00D76353">
        <w:t xml:space="preserve"> evoluzione </w:t>
      </w:r>
      <w:r>
        <w:t>n</w:t>
      </w:r>
      <w:r w:rsidRPr="00D76353">
        <w:t>ella</w:t>
      </w:r>
      <w:r>
        <w:t xml:space="preserve"> </w:t>
      </w:r>
      <w:r w:rsidRPr="00D76353">
        <w:t>pratica medica</w:t>
      </w:r>
      <w:r>
        <w:t>”</w:t>
      </w:r>
      <w:r w:rsidRPr="00D76353">
        <w:t>.</w:t>
      </w:r>
    </w:p>
    <w:p w:rsidR="00CE0487" w:rsidRDefault="00CE0487" w:rsidP="00CE0487">
      <w:pPr>
        <w:pStyle w:val="Nessunaspaziatura"/>
        <w:jc w:val="both"/>
      </w:pPr>
    </w:p>
    <w:p w:rsidR="00CE0487" w:rsidRPr="00767F08" w:rsidRDefault="00CE0487" w:rsidP="00CE0487">
      <w:pPr>
        <w:autoSpaceDE w:val="0"/>
        <w:autoSpaceDN w:val="0"/>
        <w:adjustRightInd w:val="0"/>
        <w:spacing w:after="0" w:line="240" w:lineRule="auto"/>
        <w:jc w:val="both"/>
      </w:pPr>
      <w:r>
        <w:t>“</w:t>
      </w:r>
      <w:r w:rsidR="00EF7988">
        <w:t>Siamo orgogliosi di aver affiancato il Ministero della Salute, la SIT e la Federazione d</w:t>
      </w:r>
      <w:r w:rsidR="007B2282">
        <w:t xml:space="preserve">egli Ordini dei Farmacisti Italiani nell’impegno </w:t>
      </w:r>
      <w:r w:rsidR="00EF7988">
        <w:t xml:space="preserve">di far leva sulle tecnologie digitali per rendere più efficiente </w:t>
      </w:r>
      <w:r w:rsidR="007B2282">
        <w:t xml:space="preserve">e più efficace </w:t>
      </w:r>
      <w:r w:rsidR="00EF7988">
        <w:t xml:space="preserve">il sistema sanitario – dichiara </w:t>
      </w:r>
      <w:r w:rsidR="00EF7988" w:rsidRPr="00896448">
        <w:rPr>
          <w:b/>
        </w:rPr>
        <w:t>Alessandro Del Bono, Amministratore Delegato di Mediolanum Farmaceutici</w:t>
      </w:r>
      <w:r w:rsidR="00EF7988">
        <w:t xml:space="preserve"> –. Se </w:t>
      </w:r>
      <w:r>
        <w:t>gli e</w:t>
      </w:r>
      <w:r w:rsidRPr="00767F08">
        <w:t>rrori medici</w:t>
      </w:r>
      <w:r w:rsidR="007B2282">
        <w:t>, la</w:t>
      </w:r>
      <w:r>
        <w:t xml:space="preserve"> medicina difensiva</w:t>
      </w:r>
      <w:r w:rsidRPr="00767F08">
        <w:t xml:space="preserve"> e </w:t>
      </w:r>
      <w:r>
        <w:t xml:space="preserve">la </w:t>
      </w:r>
      <w:r w:rsidRPr="00767F08">
        <w:t>mancata aderenza all</w:t>
      </w:r>
      <w:r w:rsidR="00EF7988">
        <w:t>e</w:t>
      </w:r>
      <w:r w:rsidRPr="00767F08">
        <w:t xml:space="preserve"> terapi</w:t>
      </w:r>
      <w:r w:rsidR="00EF7988">
        <w:t>e</w:t>
      </w:r>
      <w:r w:rsidRPr="00767F08">
        <w:t xml:space="preserve"> </w:t>
      </w:r>
      <w:r>
        <w:t>sono</w:t>
      </w:r>
      <w:r w:rsidR="007B2282">
        <w:t xml:space="preserve"> fra</w:t>
      </w:r>
      <w:r>
        <w:t xml:space="preserve"> i principali ostacoli,</w:t>
      </w:r>
      <w:r w:rsidRPr="00767F08">
        <w:t xml:space="preserve"> e</w:t>
      </w:r>
      <w:r>
        <w:t xml:space="preserve"> anche</w:t>
      </w:r>
      <w:r w:rsidRPr="00767F08">
        <w:t xml:space="preserve"> i più impattanti dal punto di vista economico e del</w:t>
      </w:r>
      <w:r>
        <w:t>la qualità di vita,</w:t>
      </w:r>
      <w:r w:rsidRPr="00767F08">
        <w:t xml:space="preserve"> che incombono sul percorso di cura dei </w:t>
      </w:r>
      <w:r>
        <w:t>pazienti</w:t>
      </w:r>
      <w:r w:rsidR="00EF7988">
        <w:t>, o</w:t>
      </w:r>
      <w:r>
        <w:t>ggi l</w:t>
      </w:r>
      <w:r w:rsidRPr="00767F08">
        <w:t xml:space="preserve">a </w:t>
      </w:r>
      <w:r w:rsidR="00EF7988">
        <w:t xml:space="preserve">mobile </w:t>
      </w:r>
      <w:proofErr w:type="spellStart"/>
      <w:r w:rsidR="00EF7988">
        <w:t>health</w:t>
      </w:r>
      <w:proofErr w:type="spellEnd"/>
      <w:r w:rsidR="00EF7988">
        <w:t xml:space="preserve"> </w:t>
      </w:r>
      <w:r>
        <w:t xml:space="preserve">ci </w:t>
      </w:r>
      <w:r w:rsidRPr="00767F08">
        <w:t xml:space="preserve">mette a disposizione ausili preziosi per ridurre il campo dell’alea ed espandere il territorio sicuro della certezza scientifica, della misurabilità e della rispondenza delle terapie alle normative, alle linee guida e alle </w:t>
      </w:r>
      <w:r>
        <w:t xml:space="preserve">Note delle Autorità regolatorie. Con queste iniziative, </w:t>
      </w:r>
      <w:r w:rsidR="007B2282">
        <w:t xml:space="preserve">quindi, </w:t>
      </w:r>
      <w:r w:rsidR="00EF7988">
        <w:t>vogliamo fare la nostra parte ne</w:t>
      </w:r>
      <w:r>
        <w:t>l realizza</w:t>
      </w:r>
      <w:r w:rsidR="00EF7988">
        <w:t>r</w:t>
      </w:r>
      <w:r>
        <w:t xml:space="preserve">e la principale promessa della ‘sanità digitale’: </w:t>
      </w:r>
      <w:r w:rsidRPr="00E17050">
        <w:t>rifondare, attraverso la semplicità d’uso e la prossimità</w:t>
      </w:r>
      <w:r>
        <w:t xml:space="preserve"> </w:t>
      </w:r>
      <w:r w:rsidRPr="00E17050">
        <w:t>garantita dalla tecnologia</w:t>
      </w:r>
      <w:r w:rsidR="007B2282">
        <w:t xml:space="preserve"> </w:t>
      </w:r>
      <w:r w:rsidR="007B2282" w:rsidRPr="007B2282">
        <w:rPr>
          <w:i/>
        </w:rPr>
        <w:t>mobile</w:t>
      </w:r>
      <w:r w:rsidRPr="00E17050">
        <w:t>, quell’alleanza terapeutica, fra</w:t>
      </w:r>
      <w:r>
        <w:t xml:space="preserve"> </w:t>
      </w:r>
      <w:r w:rsidRPr="00E17050">
        <w:t xml:space="preserve">medico e paziente, che i vincoli </w:t>
      </w:r>
      <w:r>
        <w:t xml:space="preserve">economici e la medicina ‘fai da </w:t>
      </w:r>
      <w:proofErr w:type="spellStart"/>
      <w:r>
        <w:t>te’</w:t>
      </w:r>
      <w:proofErr w:type="spellEnd"/>
      <w:r>
        <w:t>, alimentata dal web, rischiano di</w:t>
      </w:r>
      <w:r w:rsidRPr="00E17050">
        <w:t xml:space="preserve"> mina</w:t>
      </w:r>
      <w:r>
        <w:t>re”</w:t>
      </w:r>
      <w:r w:rsidRPr="00E17050">
        <w:t>.</w:t>
      </w:r>
    </w:p>
    <w:p w:rsidR="00CE0487" w:rsidRPr="00767F08" w:rsidRDefault="00CE0487" w:rsidP="00CE0487">
      <w:pPr>
        <w:pStyle w:val="Nessunaspaziatura"/>
        <w:jc w:val="both"/>
      </w:pPr>
    </w:p>
    <w:p w:rsidR="00AC1857" w:rsidRPr="007C5A00" w:rsidRDefault="009E2459" w:rsidP="00686763">
      <w:pPr>
        <w:jc w:val="both"/>
        <w:rPr>
          <w:b/>
          <w:sz w:val="20"/>
          <w:szCs w:val="20"/>
          <w:u w:val="single"/>
        </w:rPr>
      </w:pPr>
      <w:r>
        <w:rPr>
          <w:b/>
          <w:sz w:val="20"/>
          <w:szCs w:val="20"/>
          <w:u w:val="single"/>
        </w:rPr>
        <w:br/>
      </w:r>
      <w:r w:rsidR="00AC1857" w:rsidRPr="007C5A00">
        <w:rPr>
          <w:b/>
          <w:sz w:val="20"/>
          <w:szCs w:val="20"/>
          <w:u w:val="single"/>
        </w:rPr>
        <w:t>Mediolanum</w:t>
      </w:r>
      <w:r w:rsidR="00143B31" w:rsidRPr="007C5A00">
        <w:rPr>
          <w:b/>
          <w:sz w:val="20"/>
          <w:szCs w:val="20"/>
          <w:u w:val="single"/>
        </w:rPr>
        <w:t xml:space="preserve"> Farmaceutici</w:t>
      </w:r>
    </w:p>
    <w:p w:rsidR="0097779C" w:rsidRDefault="007C5A00" w:rsidP="00E035AC">
      <w:pPr>
        <w:pStyle w:val="Nessunaspaziatura"/>
        <w:jc w:val="both"/>
        <w:rPr>
          <w:sz w:val="20"/>
          <w:szCs w:val="20"/>
        </w:rPr>
      </w:pPr>
      <w:r w:rsidRPr="007C5A00">
        <w:rPr>
          <w:sz w:val="20"/>
          <w:szCs w:val="20"/>
        </w:rPr>
        <w:t xml:space="preserve">Fondata a Milano nel 1972 da Rinaldo Del Bono, Mediolanum Farmaceutici è un’azienda di respiro globale, ma costantemente e saldamente radicata in Italia. L’espansione internazionale è stata sempre accompagnata dall’attenzione alle molecole proprietarie: Mediolanum ha presentato domande per 93 invenzioni ottenendo quasi 700 brevetti, e ha interamente sviluppato 4 prodotti esportati in molte nazioni del mondo. Il rinnovamento del portafoglio aziendale è garantito dalla divisione di Ricerca &amp; Sviluppo </w:t>
      </w:r>
      <w:proofErr w:type="spellStart"/>
      <w:r w:rsidRPr="007C5A00">
        <w:rPr>
          <w:sz w:val="20"/>
          <w:szCs w:val="20"/>
        </w:rPr>
        <w:t>Medesys</w:t>
      </w:r>
      <w:proofErr w:type="spellEnd"/>
      <w:r w:rsidRPr="007C5A00">
        <w:rPr>
          <w:sz w:val="20"/>
          <w:szCs w:val="20"/>
        </w:rPr>
        <w:t xml:space="preserve">. Negli anni 2000, l’Amministratore Delegato Alessandro Del Bono ha dato avvio a una nuova fase di crescita sul mercato italiano: viene fondata </w:t>
      </w:r>
      <w:proofErr w:type="spellStart"/>
      <w:r w:rsidRPr="007C5A00">
        <w:rPr>
          <w:sz w:val="20"/>
          <w:szCs w:val="20"/>
        </w:rPr>
        <w:t>Cristalfarma</w:t>
      </w:r>
      <w:proofErr w:type="spellEnd"/>
      <w:r w:rsidRPr="007C5A00">
        <w:rPr>
          <w:sz w:val="20"/>
          <w:szCs w:val="20"/>
        </w:rPr>
        <w:t xml:space="preserve">, specializzata negli integratori fitoterapici, e successivamente, nel 2009 e 2010, vengono rilevate le aziende ‘Istituto </w:t>
      </w:r>
      <w:proofErr w:type="spellStart"/>
      <w:r w:rsidRPr="007C5A00">
        <w:rPr>
          <w:sz w:val="20"/>
          <w:szCs w:val="20"/>
        </w:rPr>
        <w:t>Gentili’</w:t>
      </w:r>
      <w:proofErr w:type="spellEnd"/>
      <w:r w:rsidRPr="007C5A00">
        <w:rPr>
          <w:sz w:val="20"/>
          <w:szCs w:val="20"/>
        </w:rPr>
        <w:t xml:space="preserve"> e ‘</w:t>
      </w:r>
      <w:proofErr w:type="spellStart"/>
      <w:r w:rsidRPr="007C5A00">
        <w:rPr>
          <w:sz w:val="20"/>
          <w:szCs w:val="20"/>
        </w:rPr>
        <w:t>Neopharmed</w:t>
      </w:r>
      <w:proofErr w:type="spellEnd"/>
      <w:r w:rsidRPr="007C5A00">
        <w:rPr>
          <w:sz w:val="20"/>
          <w:szCs w:val="20"/>
        </w:rPr>
        <w:t>’, attualmente fuse in ‘</w:t>
      </w:r>
      <w:proofErr w:type="spellStart"/>
      <w:r w:rsidRPr="007C5A00">
        <w:rPr>
          <w:sz w:val="20"/>
          <w:szCs w:val="20"/>
        </w:rPr>
        <w:t>Neopharmed</w:t>
      </w:r>
      <w:proofErr w:type="spellEnd"/>
      <w:r w:rsidRPr="007C5A00">
        <w:rPr>
          <w:sz w:val="20"/>
          <w:szCs w:val="20"/>
        </w:rPr>
        <w:t xml:space="preserve"> </w:t>
      </w:r>
      <w:proofErr w:type="spellStart"/>
      <w:r w:rsidRPr="007C5A00">
        <w:rPr>
          <w:sz w:val="20"/>
          <w:szCs w:val="20"/>
        </w:rPr>
        <w:t>Gentili’</w:t>
      </w:r>
      <w:proofErr w:type="spellEnd"/>
      <w:r w:rsidRPr="007C5A00">
        <w:rPr>
          <w:sz w:val="20"/>
          <w:szCs w:val="20"/>
        </w:rPr>
        <w:t xml:space="preserve">. Nel 2013, con l’acquisizione dello stabilimento MSD </w:t>
      </w:r>
    </w:p>
    <w:p w:rsidR="0097779C" w:rsidRDefault="0097779C" w:rsidP="00E035AC">
      <w:pPr>
        <w:pStyle w:val="Nessunaspaziatura"/>
        <w:jc w:val="both"/>
        <w:rPr>
          <w:sz w:val="20"/>
          <w:szCs w:val="20"/>
        </w:rPr>
      </w:pPr>
    </w:p>
    <w:p w:rsidR="0097779C" w:rsidRDefault="0097779C" w:rsidP="00E035AC">
      <w:pPr>
        <w:pStyle w:val="Nessunaspaziatura"/>
        <w:jc w:val="both"/>
        <w:rPr>
          <w:sz w:val="20"/>
          <w:szCs w:val="20"/>
        </w:rPr>
      </w:pPr>
    </w:p>
    <w:p w:rsidR="0097779C" w:rsidRDefault="0097779C" w:rsidP="00E035AC">
      <w:pPr>
        <w:pStyle w:val="Nessunaspaziatura"/>
        <w:jc w:val="both"/>
        <w:rPr>
          <w:sz w:val="20"/>
          <w:szCs w:val="20"/>
        </w:rPr>
      </w:pPr>
    </w:p>
    <w:p w:rsidR="0097779C" w:rsidRDefault="0097779C" w:rsidP="00E035AC">
      <w:pPr>
        <w:pStyle w:val="Nessunaspaziatura"/>
        <w:jc w:val="both"/>
        <w:rPr>
          <w:sz w:val="20"/>
          <w:szCs w:val="20"/>
        </w:rPr>
      </w:pPr>
    </w:p>
    <w:p w:rsidR="0097779C" w:rsidRDefault="0097779C" w:rsidP="00E035AC">
      <w:pPr>
        <w:pStyle w:val="Nessunaspaziatura"/>
        <w:jc w:val="both"/>
        <w:rPr>
          <w:sz w:val="20"/>
          <w:szCs w:val="20"/>
        </w:rPr>
      </w:pPr>
    </w:p>
    <w:p w:rsidR="0097779C" w:rsidRDefault="0097779C" w:rsidP="00E035AC">
      <w:pPr>
        <w:pStyle w:val="Nessunaspaziatura"/>
        <w:jc w:val="both"/>
        <w:rPr>
          <w:sz w:val="20"/>
          <w:szCs w:val="20"/>
        </w:rPr>
      </w:pPr>
    </w:p>
    <w:p w:rsidR="00E035AC" w:rsidRDefault="007C5A00" w:rsidP="00E035AC">
      <w:pPr>
        <w:pStyle w:val="Nessunaspaziatura"/>
        <w:jc w:val="both"/>
        <w:rPr>
          <w:sz w:val="20"/>
          <w:szCs w:val="20"/>
        </w:rPr>
      </w:pPr>
      <w:proofErr w:type="gramStart"/>
      <w:r w:rsidRPr="007C5A00">
        <w:rPr>
          <w:sz w:val="20"/>
          <w:szCs w:val="20"/>
        </w:rPr>
        <w:t>di</w:t>
      </w:r>
      <w:proofErr w:type="gramEnd"/>
      <w:r w:rsidRPr="007C5A00">
        <w:rPr>
          <w:sz w:val="20"/>
          <w:szCs w:val="20"/>
        </w:rPr>
        <w:t xml:space="preserve"> Comazzo (Lodi), Mediolanum Farmaceutici è divenuta uno dei più fulgidi esempi italiani di cosiddetto “</w:t>
      </w:r>
      <w:proofErr w:type="spellStart"/>
      <w:r w:rsidRPr="007C5A00">
        <w:rPr>
          <w:sz w:val="20"/>
          <w:szCs w:val="20"/>
        </w:rPr>
        <w:t>backshoring</w:t>
      </w:r>
      <w:proofErr w:type="spellEnd"/>
      <w:r w:rsidRPr="007C5A00">
        <w:rPr>
          <w:sz w:val="20"/>
          <w:szCs w:val="20"/>
        </w:rPr>
        <w:t xml:space="preserve">”: mentre la maggior parte delle imprese fuggono all’estero, qualcuna decide di riportare gli stabilimenti produttivi nel luogo di origine dell’azienda. Con un organico di circa </w:t>
      </w:r>
      <w:r w:rsidR="00EF7988">
        <w:rPr>
          <w:sz w:val="20"/>
          <w:szCs w:val="20"/>
        </w:rPr>
        <w:t>5</w:t>
      </w:r>
      <w:r w:rsidRPr="007C5A00">
        <w:rPr>
          <w:sz w:val="20"/>
          <w:szCs w:val="20"/>
        </w:rPr>
        <w:t>00 persone, Mediolanum Farmaceutici si presenta oggi come uno dei più importanti attori del mercato farmaceutico italiano.</w:t>
      </w:r>
    </w:p>
    <w:p w:rsidR="00E37A26" w:rsidRDefault="00E37A26" w:rsidP="00E035AC">
      <w:pPr>
        <w:pStyle w:val="Nessunaspaziatura"/>
        <w:jc w:val="both"/>
        <w:rPr>
          <w:sz w:val="20"/>
          <w:szCs w:val="20"/>
        </w:rPr>
      </w:pPr>
    </w:p>
    <w:p w:rsidR="00E37A26" w:rsidRDefault="00E37A26" w:rsidP="00E035AC">
      <w:pPr>
        <w:pStyle w:val="Nessunaspaziatura"/>
        <w:jc w:val="both"/>
        <w:rPr>
          <w:sz w:val="20"/>
          <w:szCs w:val="20"/>
        </w:rPr>
      </w:pPr>
    </w:p>
    <w:p w:rsidR="00AC1857" w:rsidRPr="007C5A00" w:rsidRDefault="005024B8" w:rsidP="00E035AC">
      <w:pPr>
        <w:pStyle w:val="Nessunaspaziatura"/>
        <w:jc w:val="both"/>
        <w:rPr>
          <w:sz w:val="20"/>
          <w:szCs w:val="20"/>
        </w:rPr>
      </w:pPr>
      <w:r w:rsidRPr="007C5A00">
        <w:rPr>
          <w:sz w:val="20"/>
          <w:szCs w:val="20"/>
        </w:rPr>
        <w:t>Le</w:t>
      </w:r>
      <w:r w:rsidR="00683E4C" w:rsidRPr="007C5A00">
        <w:rPr>
          <w:sz w:val="20"/>
          <w:szCs w:val="20"/>
        </w:rPr>
        <w:t xml:space="preserve"> principali </w:t>
      </w:r>
      <w:r w:rsidR="00AC1857" w:rsidRPr="007C5A00">
        <w:rPr>
          <w:sz w:val="20"/>
          <w:szCs w:val="20"/>
        </w:rPr>
        <w:t xml:space="preserve">aree terapeutiche </w:t>
      </w:r>
      <w:r w:rsidR="007C5A00" w:rsidRPr="007C5A00">
        <w:rPr>
          <w:sz w:val="20"/>
          <w:szCs w:val="20"/>
        </w:rPr>
        <w:t xml:space="preserve">nelle quali Mediolanum è presente sono </w:t>
      </w:r>
      <w:r w:rsidR="00683E4C" w:rsidRPr="007C5A00">
        <w:rPr>
          <w:sz w:val="20"/>
          <w:szCs w:val="20"/>
        </w:rPr>
        <w:t xml:space="preserve">cardiovascolare, osteoporosi e </w:t>
      </w:r>
      <w:r w:rsidR="007C5A00" w:rsidRPr="007C5A00">
        <w:rPr>
          <w:sz w:val="20"/>
          <w:szCs w:val="20"/>
        </w:rPr>
        <w:t>diabete. Dal punto di vista della</w:t>
      </w:r>
      <w:r w:rsidR="00AC1857" w:rsidRPr="007C5A00">
        <w:rPr>
          <w:sz w:val="20"/>
          <w:szCs w:val="20"/>
        </w:rPr>
        <w:t xml:space="preserve"> </w:t>
      </w:r>
      <w:proofErr w:type="spellStart"/>
      <w:r w:rsidR="00AC1857" w:rsidRPr="007C5A00">
        <w:rPr>
          <w:sz w:val="20"/>
          <w:szCs w:val="20"/>
        </w:rPr>
        <w:t>R</w:t>
      </w:r>
      <w:r w:rsidRPr="007C5A00">
        <w:rPr>
          <w:sz w:val="20"/>
          <w:szCs w:val="20"/>
        </w:rPr>
        <w:t>icerca&amp;</w:t>
      </w:r>
      <w:r w:rsidR="00AC1857" w:rsidRPr="007C5A00">
        <w:rPr>
          <w:sz w:val="20"/>
          <w:szCs w:val="20"/>
        </w:rPr>
        <w:t>S</w:t>
      </w:r>
      <w:r w:rsidRPr="007C5A00">
        <w:rPr>
          <w:sz w:val="20"/>
          <w:szCs w:val="20"/>
        </w:rPr>
        <w:t>viluppo</w:t>
      </w:r>
      <w:proofErr w:type="spellEnd"/>
      <w:r w:rsidR="00AC1857" w:rsidRPr="007C5A00">
        <w:rPr>
          <w:sz w:val="20"/>
          <w:szCs w:val="20"/>
        </w:rPr>
        <w:t xml:space="preserve">, Mediolanum </w:t>
      </w:r>
      <w:r w:rsidR="007C5A00" w:rsidRPr="007C5A00">
        <w:rPr>
          <w:sz w:val="20"/>
          <w:szCs w:val="20"/>
        </w:rPr>
        <w:t>è focalizzata su</w:t>
      </w:r>
      <w:r w:rsidR="000F339E" w:rsidRPr="007C5A00">
        <w:rPr>
          <w:sz w:val="20"/>
          <w:szCs w:val="20"/>
        </w:rPr>
        <w:t xml:space="preserve"> </w:t>
      </w:r>
      <w:r w:rsidR="00AC1857" w:rsidRPr="007C5A00">
        <w:rPr>
          <w:sz w:val="20"/>
          <w:szCs w:val="20"/>
        </w:rPr>
        <w:t xml:space="preserve">trattamenti innovativi come </w:t>
      </w:r>
      <w:r w:rsidR="000F339E" w:rsidRPr="007C5A00">
        <w:rPr>
          <w:sz w:val="20"/>
          <w:szCs w:val="20"/>
        </w:rPr>
        <w:t>i vaccin</w:t>
      </w:r>
      <w:r w:rsidR="007C5A00" w:rsidRPr="007C5A00">
        <w:rPr>
          <w:sz w:val="20"/>
          <w:szCs w:val="20"/>
        </w:rPr>
        <w:t>i</w:t>
      </w:r>
      <w:r w:rsidR="000F339E" w:rsidRPr="007C5A00">
        <w:rPr>
          <w:sz w:val="20"/>
          <w:szCs w:val="20"/>
        </w:rPr>
        <w:t xml:space="preserve"> </w:t>
      </w:r>
      <w:r w:rsidR="008768A5" w:rsidRPr="007C5A00">
        <w:rPr>
          <w:sz w:val="20"/>
          <w:szCs w:val="20"/>
        </w:rPr>
        <w:t xml:space="preserve">contro il cancro. </w:t>
      </w:r>
      <w:r w:rsidR="007C5A00" w:rsidRPr="007C5A00">
        <w:rPr>
          <w:sz w:val="20"/>
          <w:szCs w:val="20"/>
        </w:rPr>
        <w:t>Il Gruppo h</w:t>
      </w:r>
      <w:r w:rsidR="004309A4" w:rsidRPr="007C5A00">
        <w:rPr>
          <w:sz w:val="20"/>
          <w:szCs w:val="20"/>
        </w:rPr>
        <w:t xml:space="preserve">a </w:t>
      </w:r>
      <w:r w:rsidR="008768A5" w:rsidRPr="007C5A00">
        <w:rPr>
          <w:sz w:val="20"/>
          <w:szCs w:val="20"/>
        </w:rPr>
        <w:t xml:space="preserve">un fatturato </w:t>
      </w:r>
      <w:r w:rsidR="00257300" w:rsidRPr="007C5A00">
        <w:rPr>
          <w:sz w:val="20"/>
          <w:szCs w:val="20"/>
        </w:rPr>
        <w:t>di quasi</w:t>
      </w:r>
      <w:r w:rsidR="00AC1857" w:rsidRPr="007C5A00">
        <w:rPr>
          <w:sz w:val="20"/>
          <w:szCs w:val="20"/>
        </w:rPr>
        <w:t xml:space="preserve"> 200 milioni</w:t>
      </w:r>
      <w:r w:rsidR="00257300" w:rsidRPr="007C5A00">
        <w:rPr>
          <w:sz w:val="20"/>
          <w:szCs w:val="20"/>
        </w:rPr>
        <w:t xml:space="preserve"> di euro</w:t>
      </w:r>
      <w:r w:rsidR="00AC1857" w:rsidRPr="007C5A00">
        <w:rPr>
          <w:sz w:val="20"/>
          <w:szCs w:val="20"/>
        </w:rPr>
        <w:t>.</w:t>
      </w:r>
    </w:p>
    <w:p w:rsidR="0078774C" w:rsidRDefault="0078774C" w:rsidP="0078774C">
      <w:pPr>
        <w:jc w:val="both"/>
      </w:pPr>
    </w:p>
    <w:p w:rsidR="009E2459" w:rsidRDefault="00B2184C" w:rsidP="009E2459">
      <w:pPr>
        <w:rPr>
          <w:b/>
          <w:u w:val="single"/>
        </w:rPr>
      </w:pPr>
      <w:r w:rsidRPr="009E2459">
        <w:rPr>
          <w:b/>
          <w:u w:val="single"/>
        </w:rPr>
        <w:t>Per ulteriori informazioni:</w:t>
      </w:r>
    </w:p>
    <w:p w:rsidR="009E2459" w:rsidRPr="00C4321A" w:rsidRDefault="009E2459" w:rsidP="009E2459">
      <w:pPr>
        <w:pStyle w:val="Nessunaspaziatura"/>
        <w:rPr>
          <w:szCs w:val="24"/>
          <w:lang w:val="fr-FR"/>
        </w:rPr>
      </w:pPr>
      <w:r w:rsidRPr="00AE4AA8">
        <w:rPr>
          <w:i/>
          <w:szCs w:val="24"/>
        </w:rPr>
        <w:t>MEDIOLANUM farmaceutici SpA</w:t>
      </w:r>
      <w:r>
        <w:rPr>
          <w:i/>
          <w:szCs w:val="24"/>
        </w:rPr>
        <w:tab/>
      </w:r>
      <w:r>
        <w:rPr>
          <w:i/>
          <w:szCs w:val="24"/>
        </w:rPr>
        <w:tab/>
      </w:r>
      <w:r w:rsidRPr="009E2459">
        <w:rPr>
          <w:i/>
          <w:noProof/>
          <w:szCs w:val="24"/>
        </w:rPr>
        <w:drawing>
          <wp:inline distT="0" distB="0" distL="0" distR="0">
            <wp:extent cx="1152525" cy="132517"/>
            <wp:effectExtent l="19050" t="0" r="0" b="0"/>
            <wp:docPr id="2" name="Immagine 3" descr="logoV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R.jpg"/>
                    <pic:cNvPicPr/>
                  </pic:nvPicPr>
                  <pic:blipFill>
                    <a:blip r:embed="rId8" cstate="print"/>
                    <a:stretch>
                      <a:fillRect/>
                    </a:stretch>
                  </pic:blipFill>
                  <pic:spPr>
                    <a:xfrm>
                      <a:off x="0" y="0"/>
                      <a:ext cx="1163794" cy="133813"/>
                    </a:xfrm>
                    <a:prstGeom prst="rect">
                      <a:avLst/>
                    </a:prstGeom>
                  </pic:spPr>
                </pic:pic>
              </a:graphicData>
            </a:graphic>
          </wp:inline>
        </w:drawing>
      </w:r>
      <w:r>
        <w:rPr>
          <w:i/>
          <w:szCs w:val="24"/>
        </w:rPr>
        <w:t xml:space="preserve"> </w:t>
      </w:r>
      <w:r>
        <w:rPr>
          <w:i/>
          <w:szCs w:val="24"/>
        </w:rPr>
        <w:br/>
      </w:r>
      <w:r w:rsidRPr="00AE4AA8">
        <w:rPr>
          <w:b/>
          <w:szCs w:val="24"/>
        </w:rPr>
        <w:t>Ottavia Landi di Chiavenna</w:t>
      </w:r>
      <w:r>
        <w:rPr>
          <w:b/>
          <w:szCs w:val="24"/>
        </w:rPr>
        <w:tab/>
      </w:r>
      <w:r>
        <w:rPr>
          <w:b/>
          <w:szCs w:val="24"/>
        </w:rPr>
        <w:tab/>
      </w:r>
      <w:r>
        <w:rPr>
          <w:b/>
          <w:szCs w:val="24"/>
        </w:rPr>
        <w:tab/>
      </w:r>
      <w:r w:rsidRPr="00C4321A">
        <w:rPr>
          <w:b/>
          <w:szCs w:val="24"/>
        </w:rPr>
        <w:t>Marco Giorgetti</w:t>
      </w:r>
      <w:r w:rsidRPr="00C4321A">
        <w:rPr>
          <w:b/>
          <w:szCs w:val="24"/>
        </w:rPr>
        <w:br/>
      </w:r>
      <w:hyperlink r:id="rId9" w:history="1">
        <w:r w:rsidRPr="000A11C9">
          <w:rPr>
            <w:rStyle w:val="Collegamentoipertestuale"/>
            <w:szCs w:val="24"/>
          </w:rPr>
          <w:t>o.landi@mediolanum-farma.com</w:t>
        </w:r>
      </w:hyperlink>
      <w:r>
        <w:rPr>
          <w:szCs w:val="24"/>
        </w:rPr>
        <w:tab/>
      </w:r>
      <w:r>
        <w:rPr>
          <w:szCs w:val="24"/>
        </w:rPr>
        <w:tab/>
      </w:r>
      <w:hyperlink r:id="rId10" w:history="1">
        <w:r w:rsidRPr="000A11C9">
          <w:rPr>
            <w:rStyle w:val="Collegamentoipertestuale"/>
            <w:szCs w:val="24"/>
            <w:lang w:val="fr-FR"/>
          </w:rPr>
          <w:t>m.giorgetti@vrelations.it</w:t>
        </w:r>
      </w:hyperlink>
      <w:r>
        <w:rPr>
          <w:szCs w:val="24"/>
          <w:lang w:val="fr-FR"/>
        </w:rPr>
        <w:t xml:space="preserve"> </w:t>
      </w:r>
      <w:r w:rsidRPr="00C4321A">
        <w:rPr>
          <w:szCs w:val="24"/>
          <w:lang w:val="fr-FR"/>
        </w:rPr>
        <w:t xml:space="preserve">  </w:t>
      </w:r>
    </w:p>
    <w:p w:rsidR="009E2459" w:rsidRPr="00C4321A" w:rsidRDefault="009E2459" w:rsidP="009E2459">
      <w:pPr>
        <w:pStyle w:val="Nessunaspaziatura"/>
        <w:rPr>
          <w:lang w:val="fr-FR"/>
        </w:rPr>
      </w:pPr>
      <w:r w:rsidRPr="009E2459">
        <w:rPr>
          <w:szCs w:val="24"/>
          <w:lang w:val="en-US"/>
        </w:rPr>
        <w:t>+39.342.3409572</w:t>
      </w:r>
      <w:r w:rsidRPr="009E2459">
        <w:rPr>
          <w:szCs w:val="24"/>
          <w:lang w:val="en-US"/>
        </w:rPr>
        <w:tab/>
      </w:r>
      <w:r w:rsidRPr="009E2459">
        <w:rPr>
          <w:szCs w:val="24"/>
          <w:lang w:val="en-US"/>
        </w:rPr>
        <w:tab/>
      </w:r>
      <w:r w:rsidRPr="009E2459">
        <w:rPr>
          <w:szCs w:val="24"/>
          <w:lang w:val="en-US"/>
        </w:rPr>
        <w:tab/>
      </w:r>
      <w:r w:rsidRPr="009E2459">
        <w:rPr>
          <w:szCs w:val="24"/>
          <w:lang w:val="en-US"/>
        </w:rPr>
        <w:tab/>
      </w:r>
      <w:r w:rsidRPr="00C4321A">
        <w:rPr>
          <w:lang w:val="fr-FR"/>
        </w:rPr>
        <w:t xml:space="preserve">+39.335.277223 </w:t>
      </w:r>
    </w:p>
    <w:p w:rsidR="00FF0C4D" w:rsidRDefault="009E2459" w:rsidP="00FF0C4D">
      <w:pPr>
        <w:pStyle w:val="Nessunaspaziatura"/>
        <w:rPr>
          <w:i/>
          <w:szCs w:val="24"/>
          <w:lang w:val="en-US"/>
        </w:rPr>
      </w:pPr>
      <w:proofErr w:type="gramStart"/>
      <w:r w:rsidRPr="006274CF">
        <w:rPr>
          <w:szCs w:val="24"/>
          <w:lang w:val="en-US"/>
        </w:rPr>
        <w:t>+39</w:t>
      </w:r>
      <w:proofErr w:type="gramEnd"/>
      <w:r w:rsidRPr="006274CF">
        <w:rPr>
          <w:szCs w:val="24"/>
          <w:lang w:val="en-US"/>
        </w:rPr>
        <w:t xml:space="preserve"> 02.89.132.247</w:t>
      </w:r>
      <w:r>
        <w:rPr>
          <w:szCs w:val="24"/>
          <w:lang w:val="en-US"/>
        </w:rPr>
        <w:tab/>
      </w:r>
      <w:r>
        <w:rPr>
          <w:szCs w:val="24"/>
          <w:lang w:val="en-US"/>
        </w:rPr>
        <w:tab/>
      </w:r>
      <w:r>
        <w:rPr>
          <w:szCs w:val="24"/>
          <w:lang w:val="en-US"/>
        </w:rPr>
        <w:tab/>
      </w:r>
      <w:r>
        <w:rPr>
          <w:szCs w:val="24"/>
          <w:lang w:val="en-US"/>
        </w:rPr>
        <w:tab/>
      </w:r>
      <w:r>
        <w:rPr>
          <w:lang w:val="en-US"/>
        </w:rPr>
        <w:t>+39.</w:t>
      </w:r>
      <w:r w:rsidRPr="009E2459">
        <w:rPr>
          <w:lang w:val="en-US"/>
        </w:rPr>
        <w:t xml:space="preserve"> </w:t>
      </w:r>
      <w:r w:rsidR="00FF0C4D">
        <w:rPr>
          <w:lang w:val="en-US"/>
        </w:rPr>
        <w:t>02.</w:t>
      </w:r>
      <w:r>
        <w:rPr>
          <w:lang w:val="en-US"/>
        </w:rPr>
        <w:t>20</w:t>
      </w:r>
      <w:r w:rsidR="00FF0C4D">
        <w:rPr>
          <w:lang w:val="en-US"/>
        </w:rPr>
        <w:t>.</w:t>
      </w:r>
      <w:r>
        <w:rPr>
          <w:lang w:val="en-US"/>
        </w:rPr>
        <w:t>424</w:t>
      </w:r>
      <w:r w:rsidR="00FF0C4D">
        <w:rPr>
          <w:lang w:val="en-US"/>
        </w:rPr>
        <w:t>.</w:t>
      </w:r>
      <w:r>
        <w:rPr>
          <w:lang w:val="en-US"/>
        </w:rPr>
        <w:t>939</w:t>
      </w:r>
      <w:r>
        <w:rPr>
          <w:szCs w:val="24"/>
          <w:lang w:val="en-US"/>
        </w:rPr>
        <w:t xml:space="preserve"> </w:t>
      </w:r>
      <w:r w:rsidRPr="006274CF">
        <w:rPr>
          <w:szCs w:val="24"/>
          <w:lang w:val="en-US"/>
        </w:rPr>
        <w:t xml:space="preserve"> </w:t>
      </w:r>
      <w:r w:rsidRPr="006274CF">
        <w:rPr>
          <w:szCs w:val="24"/>
          <w:lang w:val="en-US"/>
        </w:rPr>
        <w:br/>
      </w:r>
    </w:p>
    <w:p w:rsidR="009E2459" w:rsidRPr="00FF0C4D" w:rsidRDefault="009E2459" w:rsidP="00FF0C4D">
      <w:pPr>
        <w:rPr>
          <w:b/>
          <w:szCs w:val="24"/>
          <w:lang w:val="en-US"/>
        </w:rPr>
      </w:pPr>
    </w:p>
    <w:sectPr w:rsidR="009E2459" w:rsidRPr="00FF0C4D" w:rsidSect="00BD4A2D">
      <w:headerReference w:type="default" r:id="rId11"/>
      <w:pgSz w:w="11906" w:h="16838"/>
      <w:pgMar w:top="1417"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897" w:rsidRDefault="00CF5897" w:rsidP="005F48AE">
      <w:pPr>
        <w:spacing w:after="0" w:line="240" w:lineRule="auto"/>
      </w:pPr>
      <w:r>
        <w:separator/>
      </w:r>
    </w:p>
  </w:endnote>
  <w:endnote w:type="continuationSeparator" w:id="0">
    <w:p w:rsidR="00CF5897" w:rsidRDefault="00CF5897" w:rsidP="005F4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897" w:rsidRDefault="00CF5897" w:rsidP="005F48AE">
      <w:pPr>
        <w:spacing w:after="0" w:line="240" w:lineRule="auto"/>
      </w:pPr>
      <w:r>
        <w:separator/>
      </w:r>
    </w:p>
  </w:footnote>
  <w:footnote w:type="continuationSeparator" w:id="0">
    <w:p w:rsidR="00CF5897" w:rsidRDefault="00CF5897" w:rsidP="005F4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7988" w:rsidRDefault="00EF7988" w:rsidP="005F48AE">
    <w:pPr>
      <w:pStyle w:val="Intestazione"/>
      <w:jc w:val="center"/>
    </w:pPr>
    <w:r>
      <w:rPr>
        <w:noProof/>
      </w:rPr>
      <w:drawing>
        <wp:anchor distT="0" distB="0" distL="114300" distR="114300" simplePos="0" relativeHeight="251657216" behindDoc="0" locked="0" layoutInCell="1" allowOverlap="1">
          <wp:simplePos x="0" y="0"/>
          <wp:positionH relativeFrom="column">
            <wp:posOffset>1985010</wp:posOffset>
          </wp:positionH>
          <wp:positionV relativeFrom="paragraph">
            <wp:posOffset>6985</wp:posOffset>
          </wp:positionV>
          <wp:extent cx="2062480" cy="809625"/>
          <wp:effectExtent l="0" t="0" r="0" b="0"/>
          <wp:wrapSquare wrapText="bothSides"/>
          <wp:docPr id="1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2480" cy="809625"/>
                  </a:xfrm>
                  <a:prstGeom prst="rect">
                    <a:avLst/>
                  </a:prstGeom>
                  <a:noFill/>
                  <a:ln w="9525">
                    <a:noFill/>
                    <a:miter lim="800000"/>
                    <a:headEnd/>
                    <a:tailEnd/>
                  </a:ln>
                </pic:spPr>
              </pic:pic>
            </a:graphicData>
          </a:graphic>
        </wp:anchor>
      </w:drawing>
    </w:r>
  </w:p>
  <w:p w:rsidR="00EF7988" w:rsidRDefault="00EF798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46FF7"/>
    <w:multiLevelType w:val="hybridMultilevel"/>
    <w:tmpl w:val="B122E1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8C5"/>
    <w:rsid w:val="00013460"/>
    <w:rsid w:val="00015ADC"/>
    <w:rsid w:val="00016E9A"/>
    <w:rsid w:val="00020D7F"/>
    <w:rsid w:val="000257F5"/>
    <w:rsid w:val="00063A9A"/>
    <w:rsid w:val="00073119"/>
    <w:rsid w:val="000734D4"/>
    <w:rsid w:val="00073E9B"/>
    <w:rsid w:val="00080439"/>
    <w:rsid w:val="0008207E"/>
    <w:rsid w:val="000961EE"/>
    <w:rsid w:val="000A7964"/>
    <w:rsid w:val="000B0A06"/>
    <w:rsid w:val="000C5053"/>
    <w:rsid w:val="000E5C24"/>
    <w:rsid w:val="000E6F65"/>
    <w:rsid w:val="000F339E"/>
    <w:rsid w:val="000F4509"/>
    <w:rsid w:val="00105C21"/>
    <w:rsid w:val="00110486"/>
    <w:rsid w:val="00110F20"/>
    <w:rsid w:val="00117E07"/>
    <w:rsid w:val="00117F2D"/>
    <w:rsid w:val="001243E3"/>
    <w:rsid w:val="00130A59"/>
    <w:rsid w:val="00131F7A"/>
    <w:rsid w:val="00141D52"/>
    <w:rsid w:val="00143B31"/>
    <w:rsid w:val="00151FE5"/>
    <w:rsid w:val="00152FCF"/>
    <w:rsid w:val="00195695"/>
    <w:rsid w:val="001C2396"/>
    <w:rsid w:val="001E12A2"/>
    <w:rsid w:val="001E2EEF"/>
    <w:rsid w:val="00201F7F"/>
    <w:rsid w:val="00225C97"/>
    <w:rsid w:val="0025604C"/>
    <w:rsid w:val="00257300"/>
    <w:rsid w:val="00260BDC"/>
    <w:rsid w:val="0027611F"/>
    <w:rsid w:val="00281C6A"/>
    <w:rsid w:val="00283DFD"/>
    <w:rsid w:val="002971E5"/>
    <w:rsid w:val="002C4A28"/>
    <w:rsid w:val="002E11B0"/>
    <w:rsid w:val="00303879"/>
    <w:rsid w:val="0031228A"/>
    <w:rsid w:val="00317ADF"/>
    <w:rsid w:val="00325BAB"/>
    <w:rsid w:val="003350DE"/>
    <w:rsid w:val="00346E0E"/>
    <w:rsid w:val="00353E19"/>
    <w:rsid w:val="0035681A"/>
    <w:rsid w:val="00366395"/>
    <w:rsid w:val="00392709"/>
    <w:rsid w:val="003C1751"/>
    <w:rsid w:val="003D4D72"/>
    <w:rsid w:val="003E1A71"/>
    <w:rsid w:val="004042C9"/>
    <w:rsid w:val="00414A48"/>
    <w:rsid w:val="00420B97"/>
    <w:rsid w:val="004309A4"/>
    <w:rsid w:val="00437A70"/>
    <w:rsid w:val="004423E9"/>
    <w:rsid w:val="004442BC"/>
    <w:rsid w:val="00456768"/>
    <w:rsid w:val="00462A9E"/>
    <w:rsid w:val="00467838"/>
    <w:rsid w:val="00486FBB"/>
    <w:rsid w:val="004A6A39"/>
    <w:rsid w:val="004C2BB2"/>
    <w:rsid w:val="004E0B24"/>
    <w:rsid w:val="004E0FE0"/>
    <w:rsid w:val="005024B8"/>
    <w:rsid w:val="00512BCA"/>
    <w:rsid w:val="00514F75"/>
    <w:rsid w:val="00516B67"/>
    <w:rsid w:val="00520F57"/>
    <w:rsid w:val="00543AB2"/>
    <w:rsid w:val="00551AD0"/>
    <w:rsid w:val="00563C05"/>
    <w:rsid w:val="005706CB"/>
    <w:rsid w:val="00583213"/>
    <w:rsid w:val="00592BB2"/>
    <w:rsid w:val="0059794B"/>
    <w:rsid w:val="005B1F54"/>
    <w:rsid w:val="005C42F1"/>
    <w:rsid w:val="005F3069"/>
    <w:rsid w:val="005F48AE"/>
    <w:rsid w:val="00610030"/>
    <w:rsid w:val="006121A6"/>
    <w:rsid w:val="006274CF"/>
    <w:rsid w:val="006528C5"/>
    <w:rsid w:val="00652C0F"/>
    <w:rsid w:val="00661092"/>
    <w:rsid w:val="00683E4C"/>
    <w:rsid w:val="00684081"/>
    <w:rsid w:val="00686763"/>
    <w:rsid w:val="006B1444"/>
    <w:rsid w:val="006C1086"/>
    <w:rsid w:val="006C30F8"/>
    <w:rsid w:val="006C5972"/>
    <w:rsid w:val="006D15CA"/>
    <w:rsid w:val="00714EDC"/>
    <w:rsid w:val="00725B0D"/>
    <w:rsid w:val="00725FA2"/>
    <w:rsid w:val="00726866"/>
    <w:rsid w:val="00730CA1"/>
    <w:rsid w:val="00744F9A"/>
    <w:rsid w:val="00751D0D"/>
    <w:rsid w:val="007778F6"/>
    <w:rsid w:val="00784DDD"/>
    <w:rsid w:val="0078774C"/>
    <w:rsid w:val="00794F4B"/>
    <w:rsid w:val="00796494"/>
    <w:rsid w:val="007A4079"/>
    <w:rsid w:val="007A6509"/>
    <w:rsid w:val="007B2282"/>
    <w:rsid w:val="007B2D2C"/>
    <w:rsid w:val="007C5A00"/>
    <w:rsid w:val="007D05EE"/>
    <w:rsid w:val="007E4870"/>
    <w:rsid w:val="007F3BCF"/>
    <w:rsid w:val="007F65B9"/>
    <w:rsid w:val="00812D95"/>
    <w:rsid w:val="00814C91"/>
    <w:rsid w:val="00833A91"/>
    <w:rsid w:val="00835107"/>
    <w:rsid w:val="00857781"/>
    <w:rsid w:val="008708AB"/>
    <w:rsid w:val="008768A5"/>
    <w:rsid w:val="008B204F"/>
    <w:rsid w:val="008D4A54"/>
    <w:rsid w:val="008E1E64"/>
    <w:rsid w:val="008E4D87"/>
    <w:rsid w:val="008F2516"/>
    <w:rsid w:val="008F3DFA"/>
    <w:rsid w:val="009553EA"/>
    <w:rsid w:val="0097779C"/>
    <w:rsid w:val="009917E1"/>
    <w:rsid w:val="009A425B"/>
    <w:rsid w:val="009B03E7"/>
    <w:rsid w:val="009B6BB0"/>
    <w:rsid w:val="009C1960"/>
    <w:rsid w:val="009C4CDA"/>
    <w:rsid w:val="009E2459"/>
    <w:rsid w:val="00A142E7"/>
    <w:rsid w:val="00A21BD5"/>
    <w:rsid w:val="00A754B8"/>
    <w:rsid w:val="00AB7E9B"/>
    <w:rsid w:val="00AC1857"/>
    <w:rsid w:val="00AE30CD"/>
    <w:rsid w:val="00AE6945"/>
    <w:rsid w:val="00B13B95"/>
    <w:rsid w:val="00B2184C"/>
    <w:rsid w:val="00B24575"/>
    <w:rsid w:val="00B72C32"/>
    <w:rsid w:val="00B7484A"/>
    <w:rsid w:val="00B805F2"/>
    <w:rsid w:val="00B90280"/>
    <w:rsid w:val="00B948E0"/>
    <w:rsid w:val="00B94CF2"/>
    <w:rsid w:val="00B95AF1"/>
    <w:rsid w:val="00B96EF1"/>
    <w:rsid w:val="00BA5467"/>
    <w:rsid w:val="00BA5FA5"/>
    <w:rsid w:val="00BC500B"/>
    <w:rsid w:val="00BD4A2D"/>
    <w:rsid w:val="00BF1C4D"/>
    <w:rsid w:val="00BF1DE4"/>
    <w:rsid w:val="00C4321A"/>
    <w:rsid w:val="00C87DC6"/>
    <w:rsid w:val="00C904B4"/>
    <w:rsid w:val="00CC3F9F"/>
    <w:rsid w:val="00CC580C"/>
    <w:rsid w:val="00CE0487"/>
    <w:rsid w:val="00CE30BC"/>
    <w:rsid w:val="00CE5DFF"/>
    <w:rsid w:val="00CF5897"/>
    <w:rsid w:val="00CF7708"/>
    <w:rsid w:val="00D05111"/>
    <w:rsid w:val="00D22FBB"/>
    <w:rsid w:val="00D32F7D"/>
    <w:rsid w:val="00D355A1"/>
    <w:rsid w:val="00D44596"/>
    <w:rsid w:val="00D4713A"/>
    <w:rsid w:val="00D70DEF"/>
    <w:rsid w:val="00D767CE"/>
    <w:rsid w:val="00D815BD"/>
    <w:rsid w:val="00D87E66"/>
    <w:rsid w:val="00DA0C6C"/>
    <w:rsid w:val="00DA7D1A"/>
    <w:rsid w:val="00E018BB"/>
    <w:rsid w:val="00E035AC"/>
    <w:rsid w:val="00E2025C"/>
    <w:rsid w:val="00E233E8"/>
    <w:rsid w:val="00E24C12"/>
    <w:rsid w:val="00E266A1"/>
    <w:rsid w:val="00E37A26"/>
    <w:rsid w:val="00E46280"/>
    <w:rsid w:val="00E57DAA"/>
    <w:rsid w:val="00E7052E"/>
    <w:rsid w:val="00E76A38"/>
    <w:rsid w:val="00E857E9"/>
    <w:rsid w:val="00EB7184"/>
    <w:rsid w:val="00ED027E"/>
    <w:rsid w:val="00ED3A7D"/>
    <w:rsid w:val="00EE40F9"/>
    <w:rsid w:val="00EE75E0"/>
    <w:rsid w:val="00EF1502"/>
    <w:rsid w:val="00EF4FA0"/>
    <w:rsid w:val="00EF7988"/>
    <w:rsid w:val="00F13CE0"/>
    <w:rsid w:val="00F1576B"/>
    <w:rsid w:val="00F23ABB"/>
    <w:rsid w:val="00F479BE"/>
    <w:rsid w:val="00F71280"/>
    <w:rsid w:val="00F92FEB"/>
    <w:rsid w:val="00F96C22"/>
    <w:rsid w:val="00FC63A4"/>
    <w:rsid w:val="00FC70A1"/>
    <w:rsid w:val="00FD0D97"/>
    <w:rsid w:val="00FF0C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7A851E-B3A1-4448-B60C-CCF546E4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4C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528C5"/>
    <w:pPr>
      <w:ind w:left="720"/>
      <w:contextualSpacing/>
    </w:pPr>
  </w:style>
  <w:style w:type="paragraph" w:styleId="Testofumetto">
    <w:name w:val="Balloon Text"/>
    <w:basedOn w:val="Normale"/>
    <w:link w:val="TestofumettoCarattere"/>
    <w:uiPriority w:val="99"/>
    <w:semiHidden/>
    <w:unhideWhenUsed/>
    <w:rsid w:val="005F48A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F48AE"/>
    <w:rPr>
      <w:rFonts w:ascii="Tahoma" w:hAnsi="Tahoma" w:cs="Tahoma"/>
      <w:sz w:val="16"/>
      <w:szCs w:val="16"/>
    </w:rPr>
  </w:style>
  <w:style w:type="paragraph" w:styleId="Intestazione">
    <w:name w:val="header"/>
    <w:basedOn w:val="Normale"/>
    <w:link w:val="IntestazioneCarattere"/>
    <w:uiPriority w:val="99"/>
    <w:unhideWhenUsed/>
    <w:rsid w:val="005F48A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F48AE"/>
  </w:style>
  <w:style w:type="paragraph" w:styleId="Pidipagina">
    <w:name w:val="footer"/>
    <w:basedOn w:val="Normale"/>
    <w:link w:val="PidipaginaCarattere"/>
    <w:uiPriority w:val="99"/>
    <w:unhideWhenUsed/>
    <w:rsid w:val="005F48A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F48AE"/>
  </w:style>
  <w:style w:type="paragraph" w:styleId="Nessunaspaziatura">
    <w:name w:val="No Spacing"/>
    <w:uiPriority w:val="1"/>
    <w:qFormat/>
    <w:rsid w:val="007F3BCF"/>
    <w:pPr>
      <w:spacing w:after="0" w:line="240" w:lineRule="auto"/>
    </w:pPr>
  </w:style>
  <w:style w:type="character" w:styleId="Rimandocommento">
    <w:name w:val="annotation reference"/>
    <w:basedOn w:val="Carpredefinitoparagrafo"/>
    <w:uiPriority w:val="99"/>
    <w:semiHidden/>
    <w:unhideWhenUsed/>
    <w:rsid w:val="00512BCA"/>
    <w:rPr>
      <w:sz w:val="16"/>
      <w:szCs w:val="16"/>
    </w:rPr>
  </w:style>
  <w:style w:type="paragraph" w:styleId="Testocommento">
    <w:name w:val="annotation text"/>
    <w:basedOn w:val="Normale"/>
    <w:link w:val="TestocommentoCarattere"/>
    <w:uiPriority w:val="99"/>
    <w:semiHidden/>
    <w:unhideWhenUsed/>
    <w:rsid w:val="00512BC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12BCA"/>
    <w:rPr>
      <w:sz w:val="20"/>
      <w:szCs w:val="20"/>
    </w:rPr>
  </w:style>
  <w:style w:type="paragraph" w:styleId="Soggettocommento">
    <w:name w:val="annotation subject"/>
    <w:basedOn w:val="Testocommento"/>
    <w:next w:val="Testocommento"/>
    <w:link w:val="SoggettocommentoCarattere"/>
    <w:uiPriority w:val="99"/>
    <w:semiHidden/>
    <w:unhideWhenUsed/>
    <w:rsid w:val="00512BCA"/>
    <w:rPr>
      <w:b/>
      <w:bCs/>
    </w:rPr>
  </w:style>
  <w:style w:type="character" w:customStyle="1" w:styleId="SoggettocommentoCarattere">
    <w:name w:val="Soggetto commento Carattere"/>
    <w:basedOn w:val="TestocommentoCarattere"/>
    <w:link w:val="Soggettocommento"/>
    <w:uiPriority w:val="99"/>
    <w:semiHidden/>
    <w:rsid w:val="00512BCA"/>
    <w:rPr>
      <w:b/>
      <w:bCs/>
      <w:sz w:val="20"/>
      <w:szCs w:val="20"/>
    </w:rPr>
  </w:style>
  <w:style w:type="character" w:styleId="Collegamentoipertestuale">
    <w:name w:val="Hyperlink"/>
    <w:basedOn w:val="Carpredefinitoparagrafo"/>
    <w:uiPriority w:val="99"/>
    <w:unhideWhenUsed/>
    <w:rsid w:val="003122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61">
      <w:bodyDiv w:val="1"/>
      <w:marLeft w:val="0"/>
      <w:marRight w:val="0"/>
      <w:marTop w:val="0"/>
      <w:marBottom w:val="0"/>
      <w:divBdr>
        <w:top w:val="none" w:sz="0" w:space="0" w:color="auto"/>
        <w:left w:val="none" w:sz="0" w:space="0" w:color="auto"/>
        <w:bottom w:val="none" w:sz="0" w:space="0" w:color="auto"/>
        <w:right w:val="none" w:sz="0" w:space="0" w:color="auto"/>
      </w:divBdr>
    </w:div>
    <w:div w:id="1069235041">
      <w:bodyDiv w:val="1"/>
      <w:marLeft w:val="0"/>
      <w:marRight w:val="0"/>
      <w:marTop w:val="0"/>
      <w:marBottom w:val="0"/>
      <w:divBdr>
        <w:top w:val="none" w:sz="0" w:space="0" w:color="auto"/>
        <w:left w:val="none" w:sz="0" w:space="0" w:color="auto"/>
        <w:bottom w:val="none" w:sz="0" w:space="0" w:color="auto"/>
        <w:right w:val="none" w:sz="0" w:space="0" w:color="auto"/>
      </w:divBdr>
    </w:div>
    <w:div w:id="205025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giorgetti@vrelations.it" TargetMode="External"/><Relationship Id="rId4" Type="http://schemas.openxmlformats.org/officeDocument/2006/relationships/settings" Target="settings.xml"/><Relationship Id="rId9" Type="http://schemas.openxmlformats.org/officeDocument/2006/relationships/hyperlink" Target="mailto:o.landi@mediolanum-f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23C28-CA9A-45DA-BA0F-1BFD44764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1303</Words>
  <Characters>7429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Chiara Longhi</cp:lastModifiedBy>
  <cp:revision>15</cp:revision>
  <dcterms:created xsi:type="dcterms:W3CDTF">2015-09-09T07:33:00Z</dcterms:created>
  <dcterms:modified xsi:type="dcterms:W3CDTF">2015-09-09T10:39:00Z</dcterms:modified>
</cp:coreProperties>
</file>