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5BE" w:rsidRPr="007D75BE" w:rsidRDefault="007D75BE" w:rsidP="007D75BE">
      <w:pPr>
        <w:pStyle w:val="PreformattatoHTML"/>
        <w:jc w:val="center"/>
        <w:rPr>
          <w:rFonts w:ascii="Arial" w:hAnsi="Arial" w:cs="Arial"/>
          <w:i/>
          <w:sz w:val="22"/>
          <w:szCs w:val="22"/>
          <w:u w:val="single"/>
        </w:rPr>
      </w:pPr>
      <w:r w:rsidRPr="007D75BE">
        <w:rPr>
          <w:rFonts w:ascii="Arial" w:hAnsi="Arial" w:cs="Arial"/>
          <w:i/>
          <w:sz w:val="22"/>
          <w:szCs w:val="22"/>
          <w:u w:val="single"/>
        </w:rPr>
        <w:t>Comunicato stampa</w:t>
      </w:r>
    </w:p>
    <w:p w:rsidR="007D75BE" w:rsidRDefault="007D75BE" w:rsidP="007D75BE">
      <w:pPr>
        <w:pStyle w:val="PreformattatoHTML"/>
        <w:jc w:val="center"/>
        <w:rPr>
          <w:rFonts w:ascii="Arial" w:hAnsi="Arial" w:cs="Arial"/>
          <w:b/>
          <w:sz w:val="36"/>
          <w:szCs w:val="36"/>
        </w:rPr>
      </w:pPr>
    </w:p>
    <w:p w:rsidR="00B44251" w:rsidRPr="00B44251" w:rsidRDefault="00B44251" w:rsidP="00B44251">
      <w:pPr>
        <w:pStyle w:val="PreformattatoHTML"/>
        <w:jc w:val="center"/>
        <w:rPr>
          <w:rFonts w:ascii="Arial" w:hAnsi="Arial" w:cs="Arial"/>
          <w:b/>
          <w:sz w:val="32"/>
          <w:szCs w:val="32"/>
        </w:rPr>
      </w:pPr>
    </w:p>
    <w:p w:rsidR="001E7227" w:rsidRDefault="00B44251" w:rsidP="00B44251">
      <w:pPr>
        <w:pStyle w:val="PreformattatoHTML"/>
        <w:jc w:val="center"/>
        <w:rPr>
          <w:rFonts w:ascii="Arial" w:hAnsi="Arial" w:cs="Arial"/>
          <w:b/>
          <w:sz w:val="22"/>
          <w:szCs w:val="22"/>
        </w:rPr>
      </w:pPr>
      <w:r w:rsidRPr="00B44251">
        <w:rPr>
          <w:rFonts w:ascii="Arial" w:hAnsi="Arial" w:cs="Arial"/>
          <w:b/>
          <w:sz w:val="32"/>
          <w:szCs w:val="32"/>
        </w:rPr>
        <w:t>Il biosimilare rischia una falsa partenza</w:t>
      </w:r>
      <w:r w:rsidR="001E7227">
        <w:rPr>
          <w:rFonts w:ascii="Arial" w:hAnsi="Arial" w:cs="Arial"/>
          <w:b/>
          <w:sz w:val="32"/>
          <w:szCs w:val="32"/>
        </w:rPr>
        <w:br/>
      </w:r>
      <w:r w:rsidR="001E7227" w:rsidRPr="001E7227">
        <w:rPr>
          <w:rFonts w:ascii="Arial" w:hAnsi="Arial" w:cs="Arial"/>
          <w:b/>
          <w:sz w:val="32"/>
          <w:szCs w:val="32"/>
        </w:rPr>
        <w:t xml:space="preserve"> </w:t>
      </w:r>
    </w:p>
    <w:p w:rsidR="00EF5D1F" w:rsidRDefault="00EF5D1F" w:rsidP="00740B1D">
      <w:pPr>
        <w:pStyle w:val="PreformattatoHTML"/>
        <w:jc w:val="both"/>
        <w:rPr>
          <w:rFonts w:ascii="Arial" w:hAnsi="Arial" w:cs="Arial"/>
          <w:b/>
          <w:sz w:val="22"/>
          <w:szCs w:val="22"/>
        </w:rPr>
      </w:pPr>
    </w:p>
    <w:p w:rsidR="001E7227" w:rsidRDefault="007D75BE" w:rsidP="00052C4E">
      <w:pPr>
        <w:spacing w:before="120" w:after="120"/>
        <w:jc w:val="both"/>
        <w:rPr>
          <w:rFonts w:ascii="Arial" w:hAnsi="Arial" w:cs="Arial"/>
          <w:color w:val="000000"/>
          <w:sz w:val="22"/>
          <w:szCs w:val="22"/>
        </w:rPr>
      </w:pPr>
      <w:r w:rsidRPr="007D75BE">
        <w:rPr>
          <w:rFonts w:ascii="Arial" w:hAnsi="Arial" w:cs="Arial"/>
          <w:b/>
          <w:sz w:val="22"/>
          <w:szCs w:val="22"/>
        </w:rPr>
        <w:t>Roma</w:t>
      </w:r>
      <w:r w:rsidR="00F450EA">
        <w:rPr>
          <w:rFonts w:ascii="Arial" w:hAnsi="Arial" w:cs="Arial"/>
          <w:b/>
          <w:sz w:val="22"/>
          <w:szCs w:val="22"/>
        </w:rPr>
        <w:t>,</w:t>
      </w:r>
      <w:r w:rsidR="00AE3014">
        <w:rPr>
          <w:rFonts w:ascii="Arial" w:hAnsi="Arial" w:cs="Arial"/>
          <w:b/>
          <w:sz w:val="22"/>
          <w:szCs w:val="22"/>
        </w:rPr>
        <w:t xml:space="preserve"> 22 luglio </w:t>
      </w:r>
      <w:r w:rsidR="00DF648B">
        <w:rPr>
          <w:rFonts w:ascii="Arial" w:hAnsi="Arial" w:cs="Arial"/>
          <w:b/>
          <w:sz w:val="22"/>
          <w:szCs w:val="22"/>
        </w:rPr>
        <w:t xml:space="preserve"> 2015</w:t>
      </w:r>
      <w:r w:rsidRPr="007D75BE">
        <w:rPr>
          <w:rFonts w:ascii="Arial" w:hAnsi="Arial" w:cs="Arial"/>
          <w:b/>
          <w:sz w:val="22"/>
          <w:szCs w:val="22"/>
        </w:rPr>
        <w:t xml:space="preserve"> -</w:t>
      </w:r>
      <w:r>
        <w:t xml:space="preserve"> </w:t>
      </w:r>
      <w:r w:rsidR="00052C4E" w:rsidRPr="00052C4E">
        <w:rPr>
          <w:rFonts w:ascii="Arial" w:hAnsi="Arial" w:cs="Arial"/>
          <w:color w:val="000000"/>
          <w:sz w:val="22"/>
          <w:szCs w:val="22"/>
        </w:rPr>
        <w:t>“E’ una singolare coincidenza che nello stesso giorno in cui sono stati diffusi i dati OSMED, che mostrano già un primo significativo effetto dei biosimilari sulla spesa farmaceutica pubblica, un articolo degli economisti Federico Spandonaro e Daniela D’Angela abbia richiamato l’attenzione su come sia necessario creare condizioni adeguate perché questi farmaci producano per la società tutti</w:t>
      </w:r>
      <w:r w:rsidR="005120AC">
        <w:rPr>
          <w:rFonts w:ascii="Arial" w:hAnsi="Arial" w:cs="Arial"/>
          <w:color w:val="000000"/>
          <w:sz w:val="22"/>
          <w:szCs w:val="22"/>
        </w:rPr>
        <w:t xml:space="preserve"> i potenziali vantaggi sociali</w:t>
      </w:r>
      <w:r w:rsidR="00052C4E" w:rsidRPr="00052C4E">
        <w:rPr>
          <w:rFonts w:ascii="Arial" w:hAnsi="Arial" w:cs="Arial"/>
          <w:color w:val="000000"/>
          <w:sz w:val="22"/>
          <w:szCs w:val="22"/>
        </w:rPr>
        <w:t xml:space="preserve">” </w:t>
      </w:r>
      <w:r w:rsidR="00052C4E" w:rsidRPr="00AE3014">
        <w:rPr>
          <w:rFonts w:ascii="Arial" w:hAnsi="Arial" w:cs="Arial"/>
          <w:b/>
          <w:color w:val="000000"/>
          <w:sz w:val="22"/>
          <w:szCs w:val="22"/>
        </w:rPr>
        <w:t>dice Francesco Colantuoni, coordinatore dell’Italian Biosimilar Group</w:t>
      </w:r>
      <w:r w:rsidR="00052C4E" w:rsidRPr="00052C4E">
        <w:rPr>
          <w:rFonts w:ascii="Arial" w:hAnsi="Arial" w:cs="Arial"/>
          <w:color w:val="000000"/>
          <w:sz w:val="22"/>
          <w:szCs w:val="22"/>
        </w:rPr>
        <w:t>. Come illustrato dai d</w:t>
      </w:r>
      <w:bookmarkStart w:id="0" w:name="_GoBack"/>
      <w:bookmarkEnd w:id="0"/>
      <w:r w:rsidR="00052C4E" w:rsidRPr="00052C4E">
        <w:rPr>
          <w:rFonts w:ascii="Arial" w:hAnsi="Arial" w:cs="Arial"/>
          <w:color w:val="000000"/>
          <w:sz w:val="22"/>
          <w:szCs w:val="22"/>
        </w:rPr>
        <w:t>ue economisti, il valore del biosimilare risiede nella sua capacità di creare condizioni di competizione economica, riduzioni di s</w:t>
      </w:r>
      <w:r w:rsidR="00052C4E">
        <w:rPr>
          <w:rFonts w:ascii="Arial" w:hAnsi="Arial" w:cs="Arial"/>
          <w:color w:val="000000"/>
          <w:sz w:val="22"/>
          <w:szCs w:val="22"/>
        </w:rPr>
        <w:t xml:space="preserve">pesa per il Servizio sanitario </w:t>
      </w:r>
      <w:r w:rsidR="00052C4E" w:rsidRPr="00052C4E">
        <w:rPr>
          <w:rFonts w:ascii="Arial" w:hAnsi="Arial" w:cs="Arial"/>
          <w:color w:val="000000"/>
          <w:sz w:val="22"/>
          <w:szCs w:val="22"/>
        </w:rPr>
        <w:t>ovvero l’incremento delle persone in terapia. “I dati OSMED provano che il processo si sta avviando, anche se con alcune contraddizioni, ma manca una prospettiva credibile proprio nella creazione di un ambiente competitivo: non c’è un approccio razionale alle gare di acquisto, si mira più o meno esplicitamente a limitare l’impiego dei biosimilari a dispetto delle evidenze scientifiche” spiega Colantuoni. “Queste criticità sono all’origine della scelta di procedere alla rinegoziazione al ribasso del prezzo dei farmaci biotecnologici a brevetto scaduto quando non siano presenti biosimilari corrispondenti. E’ una norma sbagliata perché da una parte rende meno interessante da parte dell’azienda del biosimilare sviluppare mol</w:t>
      </w:r>
      <w:r w:rsidR="00052C4E">
        <w:rPr>
          <w:rFonts w:ascii="Arial" w:hAnsi="Arial" w:cs="Arial"/>
          <w:color w:val="000000"/>
          <w:sz w:val="22"/>
          <w:szCs w:val="22"/>
        </w:rPr>
        <w:t>ecole alla scadenza di brevetto</w:t>
      </w:r>
      <w:r w:rsidR="00052C4E" w:rsidRPr="00052C4E">
        <w:rPr>
          <w:rFonts w:ascii="Arial" w:hAnsi="Arial" w:cs="Arial"/>
          <w:color w:val="000000"/>
          <w:sz w:val="22"/>
          <w:szCs w:val="22"/>
        </w:rPr>
        <w:t>, e dall’altra allarga la forbice dei prezzi sui mercati europei dello stesso prodotto, ince</w:t>
      </w:r>
      <w:r w:rsidR="00052C4E">
        <w:rPr>
          <w:rFonts w:ascii="Arial" w:hAnsi="Arial" w:cs="Arial"/>
          <w:color w:val="000000"/>
          <w:sz w:val="22"/>
          <w:szCs w:val="22"/>
        </w:rPr>
        <w:t>ntivando l’</w:t>
      </w:r>
      <w:r w:rsidR="00052C4E" w:rsidRPr="00052C4E">
        <w:rPr>
          <w:rFonts w:ascii="Arial" w:hAnsi="Arial" w:cs="Arial"/>
          <w:color w:val="000000"/>
          <w:sz w:val="22"/>
          <w:szCs w:val="22"/>
        </w:rPr>
        <w:t>esportazione</w:t>
      </w:r>
      <w:r w:rsidR="00052C4E">
        <w:rPr>
          <w:rFonts w:ascii="Arial" w:hAnsi="Arial" w:cs="Arial"/>
          <w:color w:val="000000"/>
          <w:sz w:val="22"/>
          <w:szCs w:val="22"/>
        </w:rPr>
        <w:t xml:space="preserve"> e quindi i fenomeni di carenza</w:t>
      </w:r>
      <w:r w:rsidR="00052C4E" w:rsidRPr="00052C4E">
        <w:rPr>
          <w:rFonts w:ascii="Arial" w:hAnsi="Arial" w:cs="Arial"/>
          <w:color w:val="000000"/>
          <w:sz w:val="22"/>
          <w:szCs w:val="22"/>
        </w:rPr>
        <w:t>, con i gravi disagi per i cittadini che abbiamo sperimentato in questi anni e continuiamo a sperimentare. Abbassare i prezzi dei farmaci branded per via amministrativa è una soluzione tanto comoda quanto di corto respiro, che impedisce la formazione di un mercato concorrenziale capace di offrire vantaggi a lungo termine”.</w:t>
      </w:r>
    </w:p>
    <w:p w:rsidR="00052C4E" w:rsidRDefault="00052C4E" w:rsidP="00052C4E">
      <w:pPr>
        <w:spacing w:before="120" w:after="120"/>
        <w:jc w:val="both"/>
        <w:rPr>
          <w:rFonts w:ascii="Arial" w:hAnsi="Arial" w:cs="Arial"/>
          <w:color w:val="000000"/>
          <w:sz w:val="22"/>
          <w:szCs w:val="22"/>
        </w:rPr>
      </w:pPr>
    </w:p>
    <w:p w:rsidR="00052C4E" w:rsidRPr="007D75BE" w:rsidRDefault="00052C4E" w:rsidP="00052C4E">
      <w:pPr>
        <w:spacing w:before="120" w:after="120"/>
        <w:jc w:val="both"/>
        <w:rPr>
          <w:rFonts w:eastAsia="Times New Roman"/>
        </w:rPr>
      </w:pPr>
    </w:p>
    <w:p w:rsidR="00E62E94" w:rsidRDefault="00E62E94" w:rsidP="007D75BE">
      <w:pPr>
        <w:rPr>
          <w:rFonts w:ascii="Arial" w:eastAsia="Calibri" w:hAnsi="Arial" w:cs="Arial"/>
          <w:b/>
          <w:sz w:val="22"/>
          <w:szCs w:val="22"/>
        </w:rPr>
      </w:pPr>
    </w:p>
    <w:p w:rsidR="007D75BE" w:rsidRPr="007D75BE" w:rsidRDefault="007D75BE" w:rsidP="007D75BE">
      <w:pPr>
        <w:rPr>
          <w:rFonts w:ascii="Arial" w:eastAsia="Calibri" w:hAnsi="Arial" w:cs="Arial"/>
          <w:b/>
          <w:sz w:val="22"/>
          <w:szCs w:val="22"/>
        </w:rPr>
      </w:pPr>
      <w:r w:rsidRPr="007D75BE">
        <w:rPr>
          <w:rFonts w:ascii="Arial" w:eastAsia="Calibri" w:hAnsi="Arial" w:cs="Arial"/>
          <w:b/>
          <w:sz w:val="22"/>
          <w:szCs w:val="22"/>
        </w:rPr>
        <w:t>Per ulteriori informazioni:</w:t>
      </w:r>
    </w:p>
    <w:p w:rsidR="00522C06" w:rsidRDefault="000743E2">
      <w:pPr>
        <w:rPr>
          <w:rFonts w:ascii="Arial" w:eastAsia="Calibri" w:hAnsi="Arial" w:cs="Arial"/>
          <w:sz w:val="22"/>
          <w:szCs w:val="22"/>
        </w:rPr>
      </w:pPr>
      <w:r>
        <w:rPr>
          <w:noProof/>
        </w:rPr>
        <w:drawing>
          <wp:inline distT="0" distB="0" distL="0" distR="0" wp14:anchorId="4CC55189" wp14:editId="4F9A4EDE">
            <wp:extent cx="1381125" cy="438150"/>
            <wp:effectExtent l="0" t="0" r="9525" b="0"/>
            <wp:docPr id="1" name="Immagine 11" descr="Firma10.JPG"/>
            <wp:cNvGraphicFramePr/>
            <a:graphic xmlns:a="http://schemas.openxmlformats.org/drawingml/2006/main">
              <a:graphicData uri="http://schemas.openxmlformats.org/drawingml/2006/picture">
                <pic:pic xmlns:pic="http://schemas.openxmlformats.org/drawingml/2006/picture">
                  <pic:nvPicPr>
                    <pic:cNvPr id="1" name="Immagine 11" descr="Firma10.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438150"/>
                    </a:xfrm>
                    <a:prstGeom prst="rect">
                      <a:avLst/>
                    </a:prstGeom>
                    <a:noFill/>
                    <a:ln>
                      <a:noFill/>
                    </a:ln>
                  </pic:spPr>
                </pic:pic>
              </a:graphicData>
            </a:graphic>
          </wp:inline>
        </w:drawing>
      </w:r>
      <w:r w:rsidR="007D75BE" w:rsidRPr="007D75BE">
        <w:rPr>
          <w:rFonts w:ascii="Arial" w:eastAsia="Calibri" w:hAnsi="Arial" w:cs="Arial"/>
          <w:sz w:val="22"/>
          <w:szCs w:val="22"/>
        </w:rPr>
        <w:br/>
        <w:t>Ufficio Stampa AssoGenerici</w:t>
      </w:r>
      <w:r w:rsidR="007D75BE" w:rsidRPr="007D75BE">
        <w:rPr>
          <w:rFonts w:ascii="Arial" w:eastAsia="Calibri" w:hAnsi="Arial" w:cs="Arial"/>
          <w:sz w:val="22"/>
          <w:szCs w:val="22"/>
        </w:rPr>
        <w:br/>
        <w:t>tel. 02/2042491</w:t>
      </w:r>
    </w:p>
    <w:p w:rsidR="00900BD6" w:rsidRDefault="007D75BE">
      <w:r w:rsidRPr="007D75BE">
        <w:rPr>
          <w:rFonts w:ascii="Arial" w:eastAsia="Calibri" w:hAnsi="Arial" w:cs="Arial"/>
          <w:sz w:val="22"/>
          <w:szCs w:val="22"/>
        </w:rPr>
        <w:t>Massimo Cher</w:t>
      </w:r>
      <w:r w:rsidR="00441586">
        <w:rPr>
          <w:rFonts w:ascii="Arial" w:eastAsia="Calibri" w:hAnsi="Arial" w:cs="Arial"/>
          <w:sz w:val="22"/>
          <w:szCs w:val="22"/>
        </w:rPr>
        <w:t>ubini - cellulare 335/8231</w:t>
      </w:r>
      <w:r w:rsidRPr="007D75BE">
        <w:rPr>
          <w:rFonts w:ascii="Arial" w:eastAsia="Calibri" w:hAnsi="Arial" w:cs="Arial"/>
          <w:sz w:val="22"/>
          <w:szCs w:val="22"/>
        </w:rPr>
        <w:t>700</w:t>
      </w:r>
      <w:r w:rsidRPr="007D75BE">
        <w:rPr>
          <w:rFonts w:ascii="Arial" w:eastAsia="Calibri" w:hAnsi="Arial" w:cs="Arial"/>
          <w:sz w:val="22"/>
          <w:szCs w:val="22"/>
        </w:rPr>
        <w:br/>
        <w:t xml:space="preserve">e-mail: </w:t>
      </w:r>
      <w:hyperlink r:id="rId8" w:history="1">
        <w:r w:rsidRPr="007D75BE">
          <w:rPr>
            <w:rFonts w:ascii="Arial" w:eastAsia="Calibri" w:hAnsi="Arial" w:cs="Arial"/>
            <w:color w:val="0000FF"/>
            <w:sz w:val="22"/>
            <w:szCs w:val="22"/>
            <w:u w:val="single"/>
          </w:rPr>
          <w:t>m.cherubini@vrelations.it</w:t>
        </w:r>
      </w:hyperlink>
    </w:p>
    <w:sectPr w:rsidR="00900BD6" w:rsidSect="00067F79">
      <w:headerReference w:type="default" r:id="rId9"/>
      <w:footerReference w:type="default" r:id="rId10"/>
      <w:pgSz w:w="11906" w:h="16838"/>
      <w:pgMar w:top="3373"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DE1" w:rsidRDefault="00983DE1" w:rsidP="007D75BE">
      <w:r>
        <w:separator/>
      </w:r>
    </w:p>
  </w:endnote>
  <w:endnote w:type="continuationSeparator" w:id="0">
    <w:p w:rsidR="00983DE1" w:rsidRDefault="00983DE1" w:rsidP="007D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timum">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79" w:rsidRPr="00067F79" w:rsidRDefault="00067F79" w:rsidP="00067F79">
    <w:pPr>
      <w:tabs>
        <w:tab w:val="center" w:pos="4819"/>
        <w:tab w:val="right" w:pos="9638"/>
      </w:tabs>
      <w:jc w:val="center"/>
      <w:rPr>
        <w:rFonts w:ascii="Optimum" w:eastAsia="Times New Roman" w:hAnsi="Optimum"/>
        <w:color w:val="003366"/>
        <w:sz w:val="18"/>
      </w:rPr>
    </w:pPr>
    <w:r>
      <w:rPr>
        <w:rFonts w:ascii="Optimum" w:eastAsia="Times New Roman" w:hAnsi="Optimum"/>
        <w:color w:val="003366"/>
        <w:sz w:val="18"/>
      </w:rPr>
      <w:t>I</w:t>
    </w:r>
    <w:r w:rsidRPr="00067F79">
      <w:rPr>
        <w:rFonts w:ascii="Optimum" w:eastAsia="Times New Roman" w:hAnsi="Optimum"/>
        <w:color w:val="003366"/>
        <w:sz w:val="18"/>
      </w:rPr>
      <w:t xml:space="preserve">BG - Passeggiata di Ripetta, 22 · </w:t>
    </w:r>
    <w:proofErr w:type="spellStart"/>
    <w:r w:rsidRPr="00067F79">
      <w:rPr>
        <w:rFonts w:ascii="Optimum" w:eastAsia="Times New Roman" w:hAnsi="Optimum"/>
        <w:color w:val="003366"/>
        <w:sz w:val="18"/>
      </w:rPr>
      <w:t>int</w:t>
    </w:r>
    <w:proofErr w:type="spellEnd"/>
    <w:r w:rsidRPr="00067F79">
      <w:rPr>
        <w:rFonts w:ascii="Optimum" w:eastAsia="Times New Roman" w:hAnsi="Optimum"/>
        <w:color w:val="003366"/>
        <w:sz w:val="18"/>
      </w:rPr>
      <w:t>. 1 · 00186 Roma · T: +39 06 5960 5324 · F: +39 06 5431 323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DE1" w:rsidRDefault="00983DE1" w:rsidP="007D75BE">
      <w:r>
        <w:separator/>
      </w:r>
    </w:p>
  </w:footnote>
  <w:footnote w:type="continuationSeparator" w:id="0">
    <w:p w:rsidR="00983DE1" w:rsidRDefault="00983DE1" w:rsidP="007D7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79" w:rsidRDefault="0038190F">
    <w:pPr>
      <w:pStyle w:val="Intestazione"/>
    </w:pPr>
    <w:r>
      <w:rPr>
        <w:noProof/>
      </w:rPr>
      <mc:AlternateContent>
        <mc:Choice Requires="wps">
          <w:drawing>
            <wp:anchor distT="0" distB="0" distL="114300" distR="114300" simplePos="0" relativeHeight="251661312" behindDoc="0" locked="0" layoutInCell="1" allowOverlap="1" wp14:anchorId="4225A848" wp14:editId="39B5BAFB">
              <wp:simplePos x="0" y="0"/>
              <wp:positionH relativeFrom="column">
                <wp:posOffset>-118110</wp:posOffset>
              </wp:positionH>
              <wp:positionV relativeFrom="paragraph">
                <wp:posOffset>1219200</wp:posOffset>
              </wp:positionV>
              <wp:extent cx="6537960" cy="90805"/>
              <wp:effectExtent l="19050" t="0" r="129540" b="23495"/>
              <wp:wrapNone/>
              <wp:docPr id="14" name="Elaborazion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90805"/>
                      </a:xfrm>
                      <a:prstGeom prst="flowChartProcess">
                        <a:avLst/>
                      </a:prstGeom>
                      <a:gradFill rotWithShape="0">
                        <a:gsLst>
                          <a:gs pos="0">
                            <a:srgbClr val="4BACC6">
                              <a:gamma/>
                              <a:tint val="20000"/>
                              <a:invGamma/>
                            </a:srgbClr>
                          </a:gs>
                          <a:gs pos="100000">
                            <a:srgbClr val="4BACC6"/>
                          </a:gs>
                        </a:gsLst>
                        <a:lin ang="2700000" scaled="1"/>
                      </a:gradFill>
                      <a:ln w="12700">
                        <a:solidFill>
                          <a:srgbClr val="F2F2F2"/>
                        </a:solidFill>
                        <a:miter lim="800000"/>
                        <a:headEnd/>
                        <a:tailEnd/>
                      </a:ln>
                      <a:effectLst>
                        <a:outerShdw sy="50000" kx="-2453608" rotWithShape="0">
                          <a:srgbClr val="B6DDE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9B1A0" id="_x0000_t109" coordsize="21600,21600" o:spt="109" path="m,l,21600r21600,l21600,xe">
              <v:stroke joinstyle="miter"/>
              <v:path gradientshapeok="t" o:connecttype="rect"/>
            </v:shapetype>
            <v:shape id="Elaborazione 14" o:spid="_x0000_s1026" type="#_x0000_t109" style="position:absolute;margin-left:-9.3pt;margin-top:96pt;width:514.8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" fillcolor="#dbeef4" strokecolor="#f2f2f2" strokeweight="1pt">
              <v:fill color2="#4bacc6" angle="45" focus="100%" type="gradient"/>
              <v:shadow on="t" type="perspective" color="#b6dde8" opacity=".5" origin=",.5" offset="0,0" matrix=",-56756f,,.5"/>
            </v:shape>
          </w:pict>
        </mc:Fallback>
      </mc:AlternateContent>
    </w:r>
    <w:r w:rsidR="00F82690">
      <w:rPr>
        <w:noProof/>
      </w:rPr>
      <w:drawing>
        <wp:anchor distT="0" distB="0" distL="114300" distR="114300" simplePos="0" relativeHeight="251660288" behindDoc="0" locked="0" layoutInCell="1" allowOverlap="1" wp14:anchorId="1A0245A1" wp14:editId="6435F7B2">
          <wp:simplePos x="0" y="0"/>
          <wp:positionH relativeFrom="margin">
            <wp:align>center</wp:align>
          </wp:positionH>
          <wp:positionV relativeFrom="margin">
            <wp:posOffset>-1802130</wp:posOffset>
          </wp:positionV>
          <wp:extent cx="1604010" cy="1143000"/>
          <wp:effectExtent l="0" t="0" r="0" b="0"/>
          <wp:wrapSquare wrapText="bothSides"/>
          <wp:docPr id="50" name="Immagine 50" descr="Logo-IBG_n-6-fi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IBG_n-6-finale"/>
                  <pic:cNvPicPr>
                    <a:picLocks noChangeAspect="1" noChangeArrowheads="1"/>
                  </pic:cNvPicPr>
                </pic:nvPicPr>
                <pic:blipFill>
                  <a:blip r:embed="rId1">
                    <a:extLst>
                      <a:ext uri="{28A0092B-C50C-407E-A947-70E740481C1C}">
                        <a14:useLocalDpi xmlns:a14="http://schemas.microsoft.com/office/drawing/2010/main" val="0"/>
                      </a:ext>
                    </a:extLst>
                  </a:blip>
                  <a:srcRect l="14722" t="32713" r="14722" b="19148"/>
                  <a:stretch>
                    <a:fillRect/>
                  </a:stretch>
                </pic:blipFill>
                <pic:spPr bwMode="auto">
                  <a:xfrm>
                    <a:off x="0" y="0"/>
                    <a:ext cx="160401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5BE"/>
    <w:rsid w:val="00052C4E"/>
    <w:rsid w:val="000605C9"/>
    <w:rsid w:val="00067F79"/>
    <w:rsid w:val="000743E2"/>
    <w:rsid w:val="000A4D5C"/>
    <w:rsid w:val="00191BE1"/>
    <w:rsid w:val="001E7227"/>
    <w:rsid w:val="001F6984"/>
    <w:rsid w:val="00327A56"/>
    <w:rsid w:val="0038190F"/>
    <w:rsid w:val="00441586"/>
    <w:rsid w:val="004708F0"/>
    <w:rsid w:val="005120AC"/>
    <w:rsid w:val="00522C06"/>
    <w:rsid w:val="00535D47"/>
    <w:rsid w:val="005A443C"/>
    <w:rsid w:val="006A3125"/>
    <w:rsid w:val="006B5DB4"/>
    <w:rsid w:val="00740B1D"/>
    <w:rsid w:val="00747C87"/>
    <w:rsid w:val="0075479F"/>
    <w:rsid w:val="007D75BE"/>
    <w:rsid w:val="007F420D"/>
    <w:rsid w:val="00800C25"/>
    <w:rsid w:val="0089014E"/>
    <w:rsid w:val="00900BD6"/>
    <w:rsid w:val="009737D0"/>
    <w:rsid w:val="00983DE1"/>
    <w:rsid w:val="009D6A6E"/>
    <w:rsid w:val="00AD072E"/>
    <w:rsid w:val="00AE3014"/>
    <w:rsid w:val="00B11405"/>
    <w:rsid w:val="00B44251"/>
    <w:rsid w:val="00BF57E0"/>
    <w:rsid w:val="00DF4CE1"/>
    <w:rsid w:val="00DF648B"/>
    <w:rsid w:val="00E62E94"/>
    <w:rsid w:val="00EF5D1F"/>
    <w:rsid w:val="00F450EA"/>
    <w:rsid w:val="00F62FA8"/>
    <w:rsid w:val="00F82690"/>
    <w:rsid w:val="00FA40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E3F9D0-7294-4C0C-B0DA-C86C3F19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75BE"/>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7D7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7D75BE"/>
    <w:rPr>
      <w:rFonts w:ascii="Courier New" w:hAnsi="Courier New" w:cs="Courier New"/>
      <w:sz w:val="20"/>
      <w:szCs w:val="20"/>
      <w:lang w:eastAsia="it-IT"/>
    </w:rPr>
  </w:style>
  <w:style w:type="paragraph" w:styleId="Intestazione">
    <w:name w:val="header"/>
    <w:basedOn w:val="Normale"/>
    <w:link w:val="IntestazioneCarattere"/>
    <w:uiPriority w:val="99"/>
    <w:unhideWhenUsed/>
    <w:rsid w:val="007D75BE"/>
    <w:pPr>
      <w:tabs>
        <w:tab w:val="center" w:pos="4819"/>
        <w:tab w:val="right" w:pos="9638"/>
      </w:tabs>
    </w:pPr>
  </w:style>
  <w:style w:type="character" w:customStyle="1" w:styleId="IntestazioneCarattere">
    <w:name w:val="Intestazione Carattere"/>
    <w:basedOn w:val="Carpredefinitoparagrafo"/>
    <w:link w:val="Intestazione"/>
    <w:uiPriority w:val="99"/>
    <w:rsid w:val="007D75BE"/>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7D75BE"/>
    <w:pPr>
      <w:tabs>
        <w:tab w:val="center" w:pos="4819"/>
        <w:tab w:val="right" w:pos="9638"/>
      </w:tabs>
    </w:pPr>
  </w:style>
  <w:style w:type="character" w:customStyle="1" w:styleId="PidipaginaCarattere">
    <w:name w:val="Piè di pagina Carattere"/>
    <w:basedOn w:val="Carpredefinitoparagrafo"/>
    <w:link w:val="Pidipagina"/>
    <w:uiPriority w:val="99"/>
    <w:rsid w:val="007D75BE"/>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EF5D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647116">
      <w:bodyDiv w:val="1"/>
      <w:marLeft w:val="0"/>
      <w:marRight w:val="0"/>
      <w:marTop w:val="0"/>
      <w:marBottom w:val="0"/>
      <w:divBdr>
        <w:top w:val="none" w:sz="0" w:space="0" w:color="auto"/>
        <w:left w:val="none" w:sz="0" w:space="0" w:color="auto"/>
        <w:bottom w:val="none" w:sz="0" w:space="0" w:color="auto"/>
        <w:right w:val="none" w:sz="0" w:space="0" w:color="auto"/>
      </w:divBdr>
    </w:div>
    <w:div w:id="506602011">
      <w:bodyDiv w:val="1"/>
      <w:marLeft w:val="0"/>
      <w:marRight w:val="0"/>
      <w:marTop w:val="0"/>
      <w:marBottom w:val="0"/>
      <w:divBdr>
        <w:top w:val="none" w:sz="0" w:space="0" w:color="auto"/>
        <w:left w:val="none" w:sz="0" w:space="0" w:color="auto"/>
        <w:bottom w:val="none" w:sz="0" w:space="0" w:color="auto"/>
        <w:right w:val="none" w:sz="0" w:space="0" w:color="auto"/>
      </w:divBdr>
    </w:div>
    <w:div w:id="1731616345">
      <w:bodyDiv w:val="1"/>
      <w:marLeft w:val="0"/>
      <w:marRight w:val="0"/>
      <w:marTop w:val="0"/>
      <w:marBottom w:val="0"/>
      <w:divBdr>
        <w:top w:val="none" w:sz="0" w:space="0" w:color="auto"/>
        <w:left w:val="none" w:sz="0" w:space="0" w:color="auto"/>
        <w:bottom w:val="none" w:sz="0" w:space="0" w:color="auto"/>
        <w:right w:val="none" w:sz="0" w:space="0" w:color="auto"/>
      </w:divBdr>
    </w:div>
    <w:div w:id="209578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erubini@vrelations.it"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DE3A1-52D8-41A5-8B55-A487438EF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328</Words>
  <Characters>1873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Longhi</dc:creator>
  <cp:keywords/>
  <dc:description/>
  <cp:lastModifiedBy>Chiara Longhi</cp:lastModifiedBy>
  <cp:revision>38</cp:revision>
  <dcterms:created xsi:type="dcterms:W3CDTF">2014-12-12T08:10:00Z</dcterms:created>
  <dcterms:modified xsi:type="dcterms:W3CDTF">2015-07-22T13:02:00Z</dcterms:modified>
</cp:coreProperties>
</file>