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9CC" w:rsidRDefault="00BD39CC" w:rsidP="00BD39CC">
      <w:pPr>
        <w:jc w:val="both"/>
        <w:rPr>
          <w:rFonts w:ascii="Calibri" w:hAnsi="Calibri" w:cs="Arial"/>
        </w:rPr>
      </w:pPr>
    </w:p>
    <w:p w:rsidR="00642745" w:rsidRPr="00642745" w:rsidRDefault="00642745" w:rsidP="00642745">
      <w:pPr>
        <w:jc w:val="right"/>
        <w:rPr>
          <w:rFonts w:ascii="Calibri" w:hAnsi="Calibri" w:cs="Arial"/>
          <w:b/>
          <w:u w:val="single"/>
        </w:rPr>
      </w:pPr>
      <w:r w:rsidRPr="0036684A">
        <w:rPr>
          <w:rFonts w:ascii="Calibri" w:hAnsi="Calibri" w:cs="Arial"/>
          <w:b/>
          <w:u w:val="single"/>
        </w:rPr>
        <w:t>COMUNICATO STAMPA</w:t>
      </w:r>
    </w:p>
    <w:p w:rsidR="00D837AF" w:rsidRDefault="00D837AF" w:rsidP="00D837AF">
      <w:pPr>
        <w:jc w:val="center"/>
        <w:rPr>
          <w:rFonts w:ascii="Calibri" w:hAnsi="Calibri" w:cs="Arial"/>
          <w:b/>
          <w:sz w:val="28"/>
        </w:rPr>
      </w:pPr>
      <w:r>
        <w:rPr>
          <w:rFonts w:ascii="Calibri" w:hAnsi="Calibri" w:cs="Arial"/>
          <w:b/>
          <w:sz w:val="28"/>
        </w:rPr>
        <w:t>IL 16 MAGGIO TORNA LA GIORNATA NAZIONALE PER LA SALUTE DELLA MANO</w:t>
      </w:r>
    </w:p>
    <w:p w:rsidR="00D837AF" w:rsidRPr="00281E5B" w:rsidRDefault="00936BD9" w:rsidP="00936BD9">
      <w:pPr>
        <w:jc w:val="center"/>
        <w:rPr>
          <w:rFonts w:ascii="Calibri" w:hAnsi="Calibri" w:cs="Arial"/>
          <w:i/>
        </w:rPr>
      </w:pPr>
      <w:r w:rsidRPr="00281E5B">
        <w:rPr>
          <w:rFonts w:ascii="Calibri" w:hAnsi="Calibri" w:cs="Arial"/>
          <w:i/>
        </w:rPr>
        <w:t>Screening gratuiti in tutta Italia nei centri di riferimento per la chirurgia della mano, per sensibilizzare cittadini e istituzioni sulle patologie che colpiscono uno degli organi più importanti del corpo</w:t>
      </w:r>
    </w:p>
    <w:p w:rsidR="002B3FE0" w:rsidRDefault="002B3FE0" w:rsidP="00BD39CC">
      <w:pPr>
        <w:jc w:val="both"/>
        <w:rPr>
          <w:rFonts w:ascii="Calibri" w:hAnsi="Calibri" w:cs="Arial"/>
        </w:rPr>
      </w:pPr>
    </w:p>
    <w:p w:rsidR="00A873BD" w:rsidRDefault="00B9460B" w:rsidP="00BD39CC">
      <w:pPr>
        <w:jc w:val="both"/>
        <w:rPr>
          <w:rFonts w:ascii="Calibri" w:hAnsi="Calibri" w:cs="Arial"/>
        </w:rPr>
      </w:pPr>
      <w:r w:rsidRPr="00CA2D0E">
        <w:rPr>
          <w:rFonts w:ascii="Calibri" w:hAnsi="Calibri" w:cs="Arial"/>
          <w:i/>
        </w:rPr>
        <w:t>Milano, 14</w:t>
      </w:r>
      <w:r w:rsidR="00BD39CC" w:rsidRPr="00CA2D0E">
        <w:rPr>
          <w:rFonts w:ascii="Calibri" w:hAnsi="Calibri" w:cs="Arial"/>
          <w:i/>
        </w:rPr>
        <w:t xml:space="preserve"> maggio 2015</w:t>
      </w:r>
      <w:r w:rsidR="00BD39CC" w:rsidRPr="00BD39CC">
        <w:rPr>
          <w:rFonts w:ascii="Calibri" w:hAnsi="Calibri" w:cs="Arial"/>
        </w:rPr>
        <w:t xml:space="preserve"> - </w:t>
      </w:r>
      <w:r w:rsidR="000E66A2" w:rsidRPr="00BD39CC">
        <w:rPr>
          <w:rFonts w:ascii="Calibri" w:hAnsi="Calibri" w:cs="Arial"/>
        </w:rPr>
        <w:t>Sensibilizza</w:t>
      </w:r>
      <w:r w:rsidR="00021B9B">
        <w:rPr>
          <w:rFonts w:ascii="Calibri" w:hAnsi="Calibri" w:cs="Arial"/>
        </w:rPr>
        <w:t xml:space="preserve">re la popolazione sulle </w:t>
      </w:r>
      <w:r w:rsidR="000E66A2" w:rsidRPr="00BD39CC">
        <w:rPr>
          <w:rFonts w:ascii="Calibri" w:hAnsi="Calibri" w:cs="Arial"/>
        </w:rPr>
        <w:t xml:space="preserve">patologie </w:t>
      </w:r>
      <w:r w:rsidR="00A873BD">
        <w:rPr>
          <w:rFonts w:ascii="Calibri" w:hAnsi="Calibri" w:cs="Arial"/>
        </w:rPr>
        <w:t>della mano</w:t>
      </w:r>
      <w:r w:rsidR="00936BD9">
        <w:rPr>
          <w:rFonts w:ascii="Calibri" w:hAnsi="Calibri" w:cs="Arial"/>
        </w:rPr>
        <w:t xml:space="preserve"> e </w:t>
      </w:r>
      <w:r w:rsidR="00DF6F61">
        <w:rPr>
          <w:rFonts w:ascii="Calibri" w:hAnsi="Calibri" w:cs="Arial"/>
        </w:rPr>
        <w:t>rendere consapevoli</w:t>
      </w:r>
      <w:r w:rsidR="00936BD9">
        <w:rPr>
          <w:rFonts w:ascii="Calibri" w:hAnsi="Calibri" w:cs="Arial"/>
        </w:rPr>
        <w:t xml:space="preserve"> cittadini e</w:t>
      </w:r>
      <w:r w:rsidR="00DF6F61">
        <w:rPr>
          <w:rFonts w:ascii="Calibri" w:hAnsi="Calibri" w:cs="Arial"/>
        </w:rPr>
        <w:t>d</w:t>
      </w:r>
      <w:r w:rsidR="00936BD9">
        <w:rPr>
          <w:rFonts w:ascii="Calibri" w:hAnsi="Calibri" w:cs="Arial"/>
        </w:rPr>
        <w:t xml:space="preserve"> istituzioni </w:t>
      </w:r>
      <w:r w:rsidR="00DF6F61">
        <w:rPr>
          <w:rFonts w:ascii="Calibri" w:hAnsi="Calibri" w:cs="Arial"/>
        </w:rPr>
        <w:t>del</w:t>
      </w:r>
      <w:r w:rsidR="00A873BD">
        <w:rPr>
          <w:rFonts w:ascii="Calibri" w:hAnsi="Calibri" w:cs="Arial"/>
        </w:rPr>
        <w:t xml:space="preserve"> ruolo de</w:t>
      </w:r>
      <w:r w:rsidR="00117BEF">
        <w:rPr>
          <w:rFonts w:ascii="Calibri" w:hAnsi="Calibri" w:cs="Arial"/>
        </w:rPr>
        <w:t>gli specialisti chirurghi</w:t>
      </w:r>
      <w:r w:rsidR="00A873BD">
        <w:rPr>
          <w:rFonts w:ascii="Calibri" w:hAnsi="Calibri" w:cs="Arial"/>
        </w:rPr>
        <w:t xml:space="preserve">: questi gli obiettivi </w:t>
      </w:r>
      <w:r w:rsidR="00A873BD" w:rsidRPr="00BD39CC">
        <w:rPr>
          <w:rFonts w:ascii="Calibri" w:hAnsi="Calibri" w:cs="Arial"/>
        </w:rPr>
        <w:t>della terza edizione della Giornata Nazionale per la Salute della Mano</w:t>
      </w:r>
      <w:r w:rsidR="00A873BD">
        <w:rPr>
          <w:rFonts w:ascii="Calibri" w:hAnsi="Calibri" w:cs="Arial"/>
        </w:rPr>
        <w:t xml:space="preserve">, </w:t>
      </w:r>
      <w:r w:rsidR="00726EEA">
        <w:rPr>
          <w:rFonts w:ascii="Calibri" w:hAnsi="Calibri" w:cs="Arial"/>
        </w:rPr>
        <w:t>promossa dalla SICM</w:t>
      </w:r>
      <w:r w:rsidR="00726EEA" w:rsidRPr="00BD39CC">
        <w:rPr>
          <w:rFonts w:ascii="Calibri" w:hAnsi="Calibri" w:cs="Arial"/>
        </w:rPr>
        <w:t xml:space="preserve"> </w:t>
      </w:r>
      <w:r w:rsidR="00726EEA">
        <w:rPr>
          <w:rFonts w:ascii="Calibri" w:hAnsi="Calibri" w:cs="Arial"/>
        </w:rPr>
        <w:t xml:space="preserve">- </w:t>
      </w:r>
      <w:r w:rsidR="00726EEA" w:rsidRPr="00BD39CC">
        <w:rPr>
          <w:rFonts w:ascii="Calibri" w:hAnsi="Calibri" w:cs="Arial"/>
        </w:rPr>
        <w:t>Società Italiana di Chirurgia della Mano</w:t>
      </w:r>
      <w:r w:rsidR="00726EEA">
        <w:rPr>
          <w:rFonts w:ascii="Calibri" w:hAnsi="Calibri" w:cs="Arial"/>
        </w:rPr>
        <w:t xml:space="preserve"> con il contributo non condizionato di SOBI, che si svolgerà</w:t>
      </w:r>
      <w:r w:rsidR="00A873BD">
        <w:rPr>
          <w:rFonts w:ascii="Calibri" w:hAnsi="Calibri" w:cs="Arial"/>
        </w:rPr>
        <w:t xml:space="preserve"> </w:t>
      </w:r>
      <w:r w:rsidR="00A873BD" w:rsidRPr="00BD39CC">
        <w:rPr>
          <w:rFonts w:ascii="Calibri" w:hAnsi="Calibri" w:cs="Arial"/>
        </w:rPr>
        <w:t>sabato 16 maggio</w:t>
      </w:r>
      <w:r w:rsidR="00A873BD">
        <w:rPr>
          <w:rFonts w:ascii="Calibri" w:hAnsi="Calibri" w:cs="Arial"/>
        </w:rPr>
        <w:t>,</w:t>
      </w:r>
      <w:r w:rsidR="00A873BD" w:rsidRPr="00BD39CC">
        <w:rPr>
          <w:rFonts w:ascii="Calibri" w:hAnsi="Calibri" w:cs="Arial"/>
        </w:rPr>
        <w:t xml:space="preserve"> </w:t>
      </w:r>
      <w:r w:rsidR="002B3FE0">
        <w:rPr>
          <w:rFonts w:ascii="Calibri" w:hAnsi="Calibri" w:cs="Arial"/>
        </w:rPr>
        <w:t>nelle principali città italiane</w:t>
      </w:r>
      <w:r w:rsidR="00726EEA">
        <w:rPr>
          <w:rFonts w:ascii="Calibri" w:hAnsi="Calibri" w:cs="Arial"/>
        </w:rPr>
        <w:t>.</w:t>
      </w:r>
    </w:p>
    <w:p w:rsidR="00F317C4" w:rsidRPr="00BD39CC" w:rsidRDefault="00A679E2" w:rsidP="00BD39CC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Per </w:t>
      </w:r>
      <w:r w:rsidR="00A873BD">
        <w:rPr>
          <w:rFonts w:ascii="Calibri" w:hAnsi="Calibri" w:cs="Arial"/>
        </w:rPr>
        <w:t xml:space="preserve">l’intera giornata, i chirurghi della mano </w:t>
      </w:r>
      <w:r w:rsidR="008B7EDC" w:rsidRPr="00BD39CC">
        <w:rPr>
          <w:rFonts w:ascii="Calibri" w:hAnsi="Calibri" w:cs="Arial"/>
        </w:rPr>
        <w:t>dei centri di riferimento s</w:t>
      </w:r>
      <w:r w:rsidR="00981EF2">
        <w:rPr>
          <w:rFonts w:ascii="Calibri" w:hAnsi="Calibri" w:cs="Arial"/>
        </w:rPr>
        <w:t>aranno</w:t>
      </w:r>
      <w:r w:rsidR="008B7EDC" w:rsidRPr="00BD39CC">
        <w:rPr>
          <w:rFonts w:ascii="Calibri" w:hAnsi="Calibri" w:cs="Arial"/>
        </w:rPr>
        <w:t xml:space="preserve"> a disposizione dei cittadini per consulti gratuiti nei quali</w:t>
      </w:r>
      <w:r w:rsidR="00181364">
        <w:rPr>
          <w:rFonts w:ascii="Calibri" w:hAnsi="Calibri" w:cs="Arial"/>
        </w:rPr>
        <w:t>,</w:t>
      </w:r>
      <w:r w:rsidR="008B7EDC" w:rsidRPr="00BD39CC">
        <w:rPr>
          <w:rFonts w:ascii="Calibri" w:hAnsi="Calibri" w:cs="Arial"/>
        </w:rPr>
        <w:t xml:space="preserve"> oltre a controllar</w:t>
      </w:r>
      <w:r w:rsidR="00A873BD">
        <w:rPr>
          <w:rFonts w:ascii="Calibri" w:hAnsi="Calibri" w:cs="Arial"/>
        </w:rPr>
        <w:t>n</w:t>
      </w:r>
      <w:r w:rsidR="008B7EDC" w:rsidRPr="00BD39CC">
        <w:rPr>
          <w:rFonts w:ascii="Calibri" w:hAnsi="Calibri" w:cs="Arial"/>
        </w:rPr>
        <w:t>e lo stato di salute, suggerirann</w:t>
      </w:r>
      <w:r w:rsidR="00181364">
        <w:rPr>
          <w:rFonts w:ascii="Calibri" w:hAnsi="Calibri" w:cs="Arial"/>
        </w:rPr>
        <w:t xml:space="preserve">o approfondimenti diagnostici, </w:t>
      </w:r>
      <w:r w:rsidR="008B7EDC" w:rsidRPr="00BD39CC">
        <w:rPr>
          <w:rFonts w:ascii="Calibri" w:hAnsi="Calibri" w:cs="Arial"/>
        </w:rPr>
        <w:t xml:space="preserve">terapie fisiche e conservative o trattamenti chirurgici. I referti dovranno poi essere condivisi </w:t>
      </w:r>
      <w:r>
        <w:rPr>
          <w:rFonts w:ascii="Calibri" w:hAnsi="Calibri" w:cs="Arial"/>
        </w:rPr>
        <w:t>e valutati con il medico</w:t>
      </w:r>
      <w:r w:rsidR="008B7EDC" w:rsidRPr="00BD39CC">
        <w:rPr>
          <w:rFonts w:ascii="Calibri" w:hAnsi="Calibri" w:cs="Arial"/>
        </w:rPr>
        <w:t xml:space="preserve"> curante che rice</w:t>
      </w:r>
      <w:r w:rsidR="00021B9B">
        <w:rPr>
          <w:rFonts w:ascii="Calibri" w:hAnsi="Calibri" w:cs="Arial"/>
        </w:rPr>
        <w:t>verà una relazione de</w:t>
      </w:r>
      <w:r w:rsidR="008B7EDC" w:rsidRPr="00BD39CC">
        <w:rPr>
          <w:rFonts w:ascii="Calibri" w:hAnsi="Calibri" w:cs="Arial"/>
        </w:rPr>
        <w:t xml:space="preserve">lla visita </w:t>
      </w:r>
      <w:r w:rsidR="00181364">
        <w:rPr>
          <w:rFonts w:ascii="Calibri" w:hAnsi="Calibri" w:cs="Arial"/>
        </w:rPr>
        <w:t>svolta</w:t>
      </w:r>
      <w:r w:rsidR="008B7EDC" w:rsidRPr="00BD39CC">
        <w:rPr>
          <w:rFonts w:ascii="Calibri" w:hAnsi="Calibri" w:cs="Arial"/>
        </w:rPr>
        <w:t>.</w:t>
      </w:r>
    </w:p>
    <w:p w:rsidR="0010303B" w:rsidRPr="00BD39CC" w:rsidRDefault="0010303B" w:rsidP="0010303B">
      <w:pPr>
        <w:jc w:val="both"/>
        <w:rPr>
          <w:rFonts w:ascii="Calibri" w:hAnsi="Calibri" w:cs="Arial"/>
        </w:rPr>
      </w:pPr>
      <w:r w:rsidRPr="00BD39CC">
        <w:rPr>
          <w:rFonts w:ascii="Calibri" w:hAnsi="Calibri" w:cs="Arial"/>
        </w:rPr>
        <w:t>“</w:t>
      </w:r>
      <w:r>
        <w:rPr>
          <w:rFonts w:ascii="Calibri" w:hAnsi="Calibri" w:cs="Arial"/>
        </w:rPr>
        <w:t>La mano è un organo essenziale per l’uomo,</w:t>
      </w:r>
      <w:r w:rsidRPr="00BD39CC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da trattare</w:t>
      </w:r>
      <w:r w:rsidRPr="00BD39CC">
        <w:rPr>
          <w:rFonts w:ascii="Calibri" w:hAnsi="Calibri" w:cs="Arial"/>
        </w:rPr>
        <w:t xml:space="preserve"> nel miglior modo po</w:t>
      </w:r>
      <w:r>
        <w:rPr>
          <w:rFonts w:ascii="Calibri" w:hAnsi="Calibri" w:cs="Arial"/>
        </w:rPr>
        <w:t xml:space="preserve">ssibile e </w:t>
      </w:r>
      <w:r w:rsidRPr="00BD39CC">
        <w:rPr>
          <w:rFonts w:ascii="Calibri" w:hAnsi="Calibri" w:cs="Arial"/>
        </w:rPr>
        <w:t>con le tecniche più avanzate</w:t>
      </w:r>
      <w:r>
        <w:rPr>
          <w:rFonts w:ascii="Calibri" w:hAnsi="Calibri" w:cs="Arial"/>
        </w:rPr>
        <w:t xml:space="preserve">, </w:t>
      </w:r>
      <w:r w:rsidR="00DF6F61">
        <w:rPr>
          <w:rFonts w:ascii="Calibri" w:hAnsi="Calibri" w:cs="Arial"/>
        </w:rPr>
        <w:t>e</w:t>
      </w:r>
      <w:r>
        <w:rPr>
          <w:rFonts w:ascii="Calibri" w:hAnsi="Calibri" w:cs="Arial"/>
        </w:rPr>
        <w:t xml:space="preserve"> i chirurghi della mano</w:t>
      </w:r>
      <w:r w:rsidR="00904713">
        <w:rPr>
          <w:rFonts w:ascii="Calibri" w:hAnsi="Calibri" w:cs="Arial"/>
        </w:rPr>
        <w:t xml:space="preserve"> sono i principali referenti</w:t>
      </w:r>
      <w:r w:rsidR="001D117A">
        <w:rPr>
          <w:rFonts w:ascii="Calibri" w:hAnsi="Calibri" w:cs="Arial"/>
        </w:rPr>
        <w:t>”</w:t>
      </w:r>
      <w:r>
        <w:rPr>
          <w:rFonts w:ascii="Calibri" w:hAnsi="Calibri" w:cs="Arial"/>
        </w:rPr>
        <w:t>.</w:t>
      </w:r>
      <w:r w:rsidRPr="00BD39CC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- spiega Riccardo Luchetti, P</w:t>
      </w:r>
      <w:r w:rsidRPr="00BD39CC">
        <w:rPr>
          <w:rFonts w:ascii="Calibri" w:hAnsi="Calibri" w:cs="Arial"/>
        </w:rPr>
        <w:t>residente</w:t>
      </w:r>
      <w:r w:rsidR="00E505F1">
        <w:rPr>
          <w:rFonts w:ascii="Calibri" w:hAnsi="Calibri" w:cs="Arial"/>
        </w:rPr>
        <w:t xml:space="preserve"> della SICM</w:t>
      </w:r>
      <w:r>
        <w:rPr>
          <w:rFonts w:ascii="Calibri" w:hAnsi="Calibri" w:cs="Arial"/>
        </w:rPr>
        <w:t>.</w:t>
      </w:r>
    </w:p>
    <w:p w:rsidR="00D56D14" w:rsidRPr="00BD39CC" w:rsidRDefault="0010303B" w:rsidP="00BD39CC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Gli specialisti in chirurgia</w:t>
      </w:r>
      <w:r w:rsidR="008B7EDC" w:rsidRPr="00BD39CC">
        <w:rPr>
          <w:rFonts w:ascii="Calibri" w:hAnsi="Calibri" w:cs="Arial"/>
        </w:rPr>
        <w:t xml:space="preserve"> della mano</w:t>
      </w:r>
      <w:r w:rsidR="00D169E7">
        <w:rPr>
          <w:rFonts w:ascii="Calibri" w:hAnsi="Calibri" w:cs="Arial"/>
        </w:rPr>
        <w:t xml:space="preserve">, </w:t>
      </w:r>
      <w:r w:rsidR="008B7EDC" w:rsidRPr="00BD39CC">
        <w:rPr>
          <w:rFonts w:ascii="Calibri" w:hAnsi="Calibri" w:cs="Arial"/>
        </w:rPr>
        <w:t>branca dell’ortopedia, della chirurgia plastica e della chirurgia generale, si occupa</w:t>
      </w:r>
      <w:r>
        <w:rPr>
          <w:rFonts w:ascii="Calibri" w:hAnsi="Calibri" w:cs="Arial"/>
        </w:rPr>
        <w:t>no</w:t>
      </w:r>
      <w:r w:rsidR="008B7EDC" w:rsidRPr="00BD39CC">
        <w:rPr>
          <w:rFonts w:ascii="Calibri" w:hAnsi="Calibri" w:cs="Arial"/>
        </w:rPr>
        <w:t xml:space="preserve"> dell</w:t>
      </w:r>
      <w:r w:rsidR="002911CB">
        <w:rPr>
          <w:rFonts w:ascii="Calibri" w:hAnsi="Calibri" w:cs="Arial"/>
        </w:rPr>
        <w:t>’</w:t>
      </w:r>
      <w:r w:rsidR="008B7EDC" w:rsidRPr="00BD39CC">
        <w:rPr>
          <w:rFonts w:ascii="Calibri" w:hAnsi="Calibri" w:cs="Arial"/>
        </w:rPr>
        <w:t>arto superiore</w:t>
      </w:r>
      <w:r w:rsidR="002B3FE0">
        <w:rPr>
          <w:rFonts w:ascii="Calibri" w:hAnsi="Calibri" w:cs="Arial"/>
        </w:rPr>
        <w:t xml:space="preserve"> </w:t>
      </w:r>
      <w:r w:rsidR="002911CB">
        <w:rPr>
          <w:rFonts w:ascii="Calibri" w:hAnsi="Calibri" w:cs="Arial"/>
        </w:rPr>
        <w:t>nella sua interezza, dalla spall</w:t>
      </w:r>
      <w:r w:rsidR="001D117A">
        <w:rPr>
          <w:rFonts w:ascii="Calibri" w:hAnsi="Calibri" w:cs="Arial"/>
        </w:rPr>
        <w:t>a al gomito, fino all’estremità; questo,</w:t>
      </w:r>
      <w:r w:rsidR="002911CB">
        <w:rPr>
          <w:rFonts w:ascii="Calibri" w:hAnsi="Calibri" w:cs="Arial"/>
        </w:rPr>
        <w:t xml:space="preserve"> grazie alle</w:t>
      </w:r>
      <w:r>
        <w:rPr>
          <w:rFonts w:ascii="Calibri" w:hAnsi="Calibri" w:cs="Arial"/>
        </w:rPr>
        <w:t xml:space="preserve"> conoscenze</w:t>
      </w:r>
      <w:r w:rsidR="008B7EDC" w:rsidRPr="00BD39CC">
        <w:rPr>
          <w:rFonts w:ascii="Calibri" w:hAnsi="Calibri" w:cs="Arial"/>
        </w:rPr>
        <w:t xml:space="preserve"> </w:t>
      </w:r>
      <w:r w:rsidR="00904713">
        <w:rPr>
          <w:rFonts w:ascii="Calibri" w:hAnsi="Calibri" w:cs="Arial"/>
        </w:rPr>
        <w:t xml:space="preserve">specifiche </w:t>
      </w:r>
      <w:r w:rsidR="002911CB">
        <w:rPr>
          <w:rFonts w:ascii="Calibri" w:hAnsi="Calibri" w:cs="Arial"/>
        </w:rPr>
        <w:t>del</w:t>
      </w:r>
      <w:r w:rsidR="001D117A">
        <w:rPr>
          <w:rFonts w:ascii="Calibri" w:hAnsi="Calibri" w:cs="Arial"/>
        </w:rPr>
        <w:t xml:space="preserve"> funzionamento </w:t>
      </w:r>
      <w:r w:rsidR="00904713">
        <w:rPr>
          <w:rFonts w:ascii="Calibri" w:hAnsi="Calibri" w:cs="Arial"/>
        </w:rPr>
        <w:t>del</w:t>
      </w:r>
      <w:r w:rsidR="00FE2A64">
        <w:rPr>
          <w:rFonts w:ascii="Calibri" w:hAnsi="Calibri" w:cs="Arial"/>
        </w:rPr>
        <w:t xml:space="preserve"> </w:t>
      </w:r>
      <w:r w:rsidR="008B7EDC" w:rsidRPr="00BD39CC">
        <w:rPr>
          <w:rFonts w:ascii="Calibri" w:hAnsi="Calibri" w:cs="Arial"/>
        </w:rPr>
        <w:t>sistema</w:t>
      </w:r>
      <w:r w:rsidR="00021B9B">
        <w:rPr>
          <w:rFonts w:ascii="Calibri" w:hAnsi="Calibri" w:cs="Arial"/>
        </w:rPr>
        <w:t xml:space="preserve"> muscolo-scheletrico </w:t>
      </w:r>
      <w:r w:rsidR="002B3FE0">
        <w:rPr>
          <w:rFonts w:ascii="Calibri" w:hAnsi="Calibri" w:cs="Arial"/>
        </w:rPr>
        <w:t>di quest’organo</w:t>
      </w:r>
      <w:r w:rsidR="00D56D14" w:rsidRPr="00BD39CC">
        <w:rPr>
          <w:rFonts w:ascii="Calibri" w:hAnsi="Calibri" w:cs="Arial"/>
        </w:rPr>
        <w:t xml:space="preserve">, </w:t>
      </w:r>
      <w:r w:rsidR="002B3FE0">
        <w:rPr>
          <w:rFonts w:ascii="Calibri" w:hAnsi="Calibri" w:cs="Arial"/>
        </w:rPr>
        <w:t xml:space="preserve">dalle regioni nervose </w:t>
      </w:r>
      <w:r w:rsidR="00D56D14" w:rsidRPr="00BD39CC">
        <w:rPr>
          <w:rFonts w:ascii="Calibri" w:hAnsi="Calibri" w:cs="Arial"/>
        </w:rPr>
        <w:t>a quelle tendinee</w:t>
      </w:r>
      <w:r>
        <w:rPr>
          <w:rFonts w:ascii="Calibri" w:hAnsi="Calibri" w:cs="Arial"/>
        </w:rPr>
        <w:t xml:space="preserve"> e</w:t>
      </w:r>
      <w:r w:rsidR="00D56D14" w:rsidRPr="00BD39CC">
        <w:rPr>
          <w:rFonts w:ascii="Calibri" w:hAnsi="Calibri" w:cs="Arial"/>
        </w:rPr>
        <w:t xml:space="preserve">  muscolari</w:t>
      </w:r>
      <w:r w:rsidR="001D117A">
        <w:rPr>
          <w:rFonts w:ascii="Calibri" w:hAnsi="Calibri" w:cs="Arial"/>
        </w:rPr>
        <w:t>.</w:t>
      </w:r>
      <w:r w:rsidR="002911CB" w:rsidRPr="00BD39CC" w:rsidDel="002911CB">
        <w:rPr>
          <w:rFonts w:ascii="Calibri" w:hAnsi="Calibri" w:cs="Arial"/>
        </w:rPr>
        <w:t xml:space="preserve"> </w:t>
      </w:r>
      <w:r w:rsidR="008B7EDC" w:rsidRPr="00BD39CC">
        <w:rPr>
          <w:rFonts w:ascii="Calibri" w:hAnsi="Calibri" w:cs="Arial"/>
        </w:rPr>
        <w:t>“La sensibilità della mano dipende dall’innervazione che p</w:t>
      </w:r>
      <w:r w:rsidR="00181364">
        <w:rPr>
          <w:rFonts w:ascii="Calibri" w:hAnsi="Calibri" w:cs="Arial"/>
        </w:rPr>
        <w:t>arte dal collo e dal cervello</w:t>
      </w:r>
      <w:r w:rsidR="00D169E7">
        <w:rPr>
          <w:rFonts w:ascii="Calibri" w:hAnsi="Calibri" w:cs="Arial"/>
        </w:rPr>
        <w:t>;</w:t>
      </w:r>
      <w:r w:rsidR="00181364">
        <w:rPr>
          <w:rFonts w:ascii="Calibri" w:hAnsi="Calibri" w:cs="Arial"/>
        </w:rPr>
        <w:t xml:space="preserve"> - </w:t>
      </w:r>
      <w:r w:rsidR="008B7EDC" w:rsidRPr="00BD39CC">
        <w:rPr>
          <w:rFonts w:ascii="Calibri" w:hAnsi="Calibri" w:cs="Arial"/>
        </w:rPr>
        <w:t>spiega L</w:t>
      </w:r>
      <w:r w:rsidR="00181364">
        <w:rPr>
          <w:rFonts w:ascii="Calibri" w:hAnsi="Calibri" w:cs="Arial"/>
        </w:rPr>
        <w:t>uchetti</w:t>
      </w:r>
      <w:r w:rsidR="00FE2A64">
        <w:rPr>
          <w:rFonts w:ascii="Calibri" w:hAnsi="Calibri" w:cs="Arial"/>
        </w:rPr>
        <w:t xml:space="preserve"> - </w:t>
      </w:r>
      <w:r w:rsidR="00D169E7">
        <w:rPr>
          <w:rFonts w:ascii="Calibri" w:hAnsi="Calibri" w:cs="Arial"/>
        </w:rPr>
        <w:t>nella nostra specialità</w:t>
      </w:r>
      <w:r w:rsidR="00D169E7" w:rsidRPr="00BD39CC">
        <w:rPr>
          <w:rFonts w:ascii="Calibri" w:hAnsi="Calibri" w:cs="Arial"/>
        </w:rPr>
        <w:t xml:space="preserve"> </w:t>
      </w:r>
      <w:r w:rsidR="00D169E7">
        <w:rPr>
          <w:rFonts w:ascii="Calibri" w:hAnsi="Calibri" w:cs="Arial"/>
        </w:rPr>
        <w:t xml:space="preserve">dobbiamo conoscere </w:t>
      </w:r>
      <w:r w:rsidR="002B3FE0">
        <w:rPr>
          <w:rFonts w:ascii="Calibri" w:hAnsi="Calibri" w:cs="Arial"/>
        </w:rPr>
        <w:t>con precisione</w:t>
      </w:r>
      <w:r w:rsidR="00D169E7">
        <w:rPr>
          <w:rFonts w:ascii="Calibri" w:hAnsi="Calibri" w:cs="Arial"/>
        </w:rPr>
        <w:t xml:space="preserve"> la morfologia </w:t>
      </w:r>
      <w:r w:rsidR="002911CB">
        <w:rPr>
          <w:rFonts w:ascii="Calibri" w:hAnsi="Calibri" w:cs="Arial"/>
        </w:rPr>
        <w:t>di tutto l’arto superiore</w:t>
      </w:r>
      <w:r w:rsidR="00D169E7">
        <w:rPr>
          <w:rFonts w:ascii="Calibri" w:hAnsi="Calibri" w:cs="Arial"/>
        </w:rPr>
        <w:t>, le “strutture”</w:t>
      </w:r>
      <w:r w:rsidR="00DF6F61">
        <w:rPr>
          <w:rFonts w:ascii="Calibri" w:hAnsi="Calibri" w:cs="Arial"/>
        </w:rPr>
        <w:t xml:space="preserve"> attraverso cui</w:t>
      </w:r>
      <w:r w:rsidR="00D169E7">
        <w:rPr>
          <w:rFonts w:ascii="Calibri" w:hAnsi="Calibri" w:cs="Arial"/>
        </w:rPr>
        <w:t xml:space="preserve"> pa</w:t>
      </w:r>
      <w:r w:rsidR="002B3FE0">
        <w:rPr>
          <w:rFonts w:ascii="Calibri" w:hAnsi="Calibri" w:cs="Arial"/>
        </w:rPr>
        <w:t>ssa tale innervazione, in modo d</w:t>
      </w:r>
      <w:r w:rsidR="00D169E7">
        <w:rPr>
          <w:rFonts w:ascii="Calibri" w:hAnsi="Calibri" w:cs="Arial"/>
        </w:rPr>
        <w:t xml:space="preserve">a essere in grado di </w:t>
      </w:r>
      <w:r w:rsidR="002911CB">
        <w:rPr>
          <w:rFonts w:ascii="Calibri" w:hAnsi="Calibri" w:cs="Arial"/>
        </w:rPr>
        <w:t xml:space="preserve">intervenire </w:t>
      </w:r>
      <w:r w:rsidR="00D169E7" w:rsidRPr="00BD39CC">
        <w:rPr>
          <w:rFonts w:ascii="Calibri" w:hAnsi="Calibri" w:cs="Arial"/>
        </w:rPr>
        <w:t>a tutti i li</w:t>
      </w:r>
      <w:r w:rsidR="00D169E7">
        <w:rPr>
          <w:rFonts w:ascii="Calibri" w:hAnsi="Calibri" w:cs="Arial"/>
        </w:rPr>
        <w:t>velli</w:t>
      </w:r>
      <w:r w:rsidR="00D56D14" w:rsidRPr="00BD39CC">
        <w:rPr>
          <w:rFonts w:ascii="Calibri" w:hAnsi="Calibri" w:cs="Arial"/>
        </w:rPr>
        <w:t>”</w:t>
      </w:r>
      <w:r w:rsidR="008B7EDC" w:rsidRPr="00BD39CC">
        <w:rPr>
          <w:rFonts w:ascii="Calibri" w:hAnsi="Calibri" w:cs="Arial"/>
        </w:rPr>
        <w:t>.</w:t>
      </w:r>
      <w:r w:rsidR="00D56D14" w:rsidRPr="00BD39CC">
        <w:rPr>
          <w:rFonts w:ascii="Calibri" w:hAnsi="Calibri" w:cs="Arial"/>
        </w:rPr>
        <w:t xml:space="preserve"> </w:t>
      </w:r>
    </w:p>
    <w:p w:rsidR="002911CB" w:rsidRDefault="00D169E7" w:rsidP="00BD39CC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Le</w:t>
      </w:r>
      <w:r w:rsidR="00D56D14" w:rsidRPr="00BD39CC">
        <w:rPr>
          <w:rFonts w:ascii="Calibri" w:hAnsi="Calibri" w:cs="Arial"/>
        </w:rPr>
        <w:t xml:space="preserve"> patologie </w:t>
      </w:r>
      <w:r w:rsidR="00FE2A64">
        <w:rPr>
          <w:rFonts w:ascii="Calibri" w:hAnsi="Calibri" w:cs="Arial"/>
        </w:rPr>
        <w:t xml:space="preserve">più comuni </w:t>
      </w:r>
      <w:r>
        <w:rPr>
          <w:rFonts w:ascii="Calibri" w:hAnsi="Calibri" w:cs="Arial"/>
        </w:rPr>
        <w:t>sono</w:t>
      </w:r>
      <w:r w:rsidR="00021B9B">
        <w:rPr>
          <w:rFonts w:ascii="Calibri" w:hAnsi="Calibri" w:cs="Arial"/>
        </w:rPr>
        <w:t xml:space="preserve"> legate </w:t>
      </w:r>
      <w:r w:rsidR="00D56D14" w:rsidRPr="00BD39CC">
        <w:rPr>
          <w:rFonts w:ascii="Calibri" w:hAnsi="Calibri" w:cs="Arial"/>
        </w:rPr>
        <w:t xml:space="preserve">agli </w:t>
      </w:r>
      <w:r w:rsidRPr="00BD39CC">
        <w:rPr>
          <w:rFonts w:ascii="Calibri" w:hAnsi="Calibri" w:cs="Arial"/>
        </w:rPr>
        <w:t>infortuni</w:t>
      </w:r>
      <w:r>
        <w:rPr>
          <w:rFonts w:ascii="Calibri" w:hAnsi="Calibri" w:cs="Arial"/>
        </w:rPr>
        <w:t xml:space="preserve"> sul lavoro, </w:t>
      </w:r>
      <w:r w:rsidR="00117BEF">
        <w:rPr>
          <w:rFonts w:ascii="Calibri" w:hAnsi="Calibri" w:cs="Arial"/>
        </w:rPr>
        <w:t xml:space="preserve">la più grande casistica di incidenti in Italia </w:t>
      </w:r>
      <w:r>
        <w:rPr>
          <w:rFonts w:ascii="Calibri" w:hAnsi="Calibri" w:cs="Arial"/>
        </w:rPr>
        <w:t>secondo</w:t>
      </w:r>
      <w:r w:rsidR="00D56D14" w:rsidRPr="00BD39CC">
        <w:rPr>
          <w:rFonts w:ascii="Calibri" w:hAnsi="Calibri" w:cs="Arial"/>
        </w:rPr>
        <w:t xml:space="preserve"> </w:t>
      </w:r>
      <w:r w:rsidR="002B3FE0">
        <w:rPr>
          <w:rFonts w:ascii="Calibri" w:hAnsi="Calibri" w:cs="Arial"/>
        </w:rPr>
        <w:t xml:space="preserve">gli </w:t>
      </w:r>
      <w:r w:rsidR="00D56D14" w:rsidRPr="00BD39CC">
        <w:rPr>
          <w:rFonts w:ascii="Calibri" w:hAnsi="Calibri" w:cs="Arial"/>
        </w:rPr>
        <w:t>ultimi dati INAIL</w:t>
      </w:r>
      <w:r w:rsidR="00117BEF">
        <w:rPr>
          <w:rFonts w:ascii="Calibri" w:hAnsi="Calibri" w:cs="Arial"/>
        </w:rPr>
        <w:t>. Seguono</w:t>
      </w:r>
      <w:r w:rsidR="00A679E2">
        <w:rPr>
          <w:rFonts w:ascii="Calibri" w:hAnsi="Calibri" w:cs="Arial"/>
        </w:rPr>
        <w:t xml:space="preserve"> le </w:t>
      </w:r>
      <w:r w:rsidR="00D56D14" w:rsidRPr="00BD39CC">
        <w:rPr>
          <w:rFonts w:ascii="Calibri" w:hAnsi="Calibri" w:cs="Arial"/>
        </w:rPr>
        <w:t>malformazioni, anche congenite</w:t>
      </w:r>
      <w:r w:rsidR="00FE2A64">
        <w:rPr>
          <w:rFonts w:ascii="Calibri" w:hAnsi="Calibri" w:cs="Arial"/>
        </w:rPr>
        <w:t>,</w:t>
      </w:r>
      <w:r w:rsidR="00D56D14" w:rsidRPr="00BD39CC">
        <w:rPr>
          <w:rFonts w:ascii="Calibri" w:hAnsi="Calibri" w:cs="Arial"/>
        </w:rPr>
        <w:t xml:space="preserve"> </w:t>
      </w:r>
      <w:r w:rsidR="00117BEF">
        <w:rPr>
          <w:rFonts w:ascii="Calibri" w:hAnsi="Calibri" w:cs="Arial"/>
        </w:rPr>
        <w:t>da</w:t>
      </w:r>
      <w:r w:rsidR="00D56D14" w:rsidRPr="00BD39CC">
        <w:rPr>
          <w:rFonts w:ascii="Calibri" w:hAnsi="Calibri" w:cs="Arial"/>
        </w:rPr>
        <w:t xml:space="preserve"> tratta</w:t>
      </w:r>
      <w:r w:rsidR="00117BEF">
        <w:rPr>
          <w:rFonts w:ascii="Calibri" w:hAnsi="Calibri" w:cs="Arial"/>
        </w:rPr>
        <w:t>re</w:t>
      </w:r>
      <w:r w:rsidR="00D56D14" w:rsidRPr="00BD39CC">
        <w:rPr>
          <w:rFonts w:ascii="Calibri" w:hAnsi="Calibri" w:cs="Arial"/>
        </w:rPr>
        <w:t xml:space="preserve"> </w:t>
      </w:r>
      <w:r w:rsidR="00117BEF">
        <w:rPr>
          <w:rFonts w:ascii="Calibri" w:hAnsi="Calibri" w:cs="Arial"/>
        </w:rPr>
        <w:t>nei</w:t>
      </w:r>
      <w:r w:rsidR="00117BEF" w:rsidRPr="00BD39CC">
        <w:rPr>
          <w:rFonts w:ascii="Calibri" w:hAnsi="Calibri" w:cs="Arial"/>
        </w:rPr>
        <w:t xml:space="preserve"> </w:t>
      </w:r>
      <w:r w:rsidR="00D56D14" w:rsidRPr="00BD39CC">
        <w:rPr>
          <w:rFonts w:ascii="Calibri" w:hAnsi="Calibri" w:cs="Arial"/>
        </w:rPr>
        <w:t>centri s</w:t>
      </w:r>
      <w:r w:rsidR="001D117A">
        <w:rPr>
          <w:rFonts w:ascii="Calibri" w:hAnsi="Calibri" w:cs="Arial"/>
        </w:rPr>
        <w:t xml:space="preserve">pecialistici preposti. </w:t>
      </w:r>
      <w:r w:rsidR="00FC55B2">
        <w:rPr>
          <w:rFonts w:ascii="Calibri" w:hAnsi="Calibri" w:cs="Arial"/>
        </w:rPr>
        <w:t>Ma vanno ricordate anche</w:t>
      </w:r>
      <w:r w:rsidR="00FE2A64">
        <w:rPr>
          <w:rFonts w:ascii="Calibri" w:hAnsi="Calibri" w:cs="Arial"/>
        </w:rPr>
        <w:t xml:space="preserve"> le patologie reumatiche, </w:t>
      </w:r>
      <w:r w:rsidR="00D56D14" w:rsidRPr="00BD39CC">
        <w:rPr>
          <w:rFonts w:ascii="Calibri" w:hAnsi="Calibri" w:cs="Arial"/>
        </w:rPr>
        <w:t>come l’artrite reumatoide, quelle neurologiche, le tetraplegie e le paralisi spastiche</w:t>
      </w:r>
      <w:r w:rsidR="00FC55B2">
        <w:rPr>
          <w:rFonts w:ascii="Calibri" w:hAnsi="Calibri" w:cs="Arial"/>
        </w:rPr>
        <w:t xml:space="preserve">, che necessitano di un </w:t>
      </w:r>
      <w:r w:rsidR="00821080" w:rsidRPr="00BD39CC">
        <w:rPr>
          <w:rFonts w:ascii="Calibri" w:hAnsi="Calibri" w:cs="Arial"/>
        </w:rPr>
        <w:t>approccio multidisciplinare</w:t>
      </w:r>
      <w:r w:rsidR="00117BEF">
        <w:rPr>
          <w:rFonts w:ascii="Calibri" w:hAnsi="Calibri" w:cs="Arial"/>
        </w:rPr>
        <w:t xml:space="preserve">, </w:t>
      </w:r>
      <w:r w:rsidR="00821080" w:rsidRPr="00BD39CC">
        <w:rPr>
          <w:rFonts w:ascii="Calibri" w:hAnsi="Calibri" w:cs="Arial"/>
        </w:rPr>
        <w:t>che</w:t>
      </w:r>
      <w:r w:rsidR="001D117A">
        <w:rPr>
          <w:rFonts w:ascii="Calibri" w:hAnsi="Calibri" w:cs="Arial"/>
        </w:rPr>
        <w:t xml:space="preserve"> </w:t>
      </w:r>
      <w:r w:rsidR="00FC55B2">
        <w:rPr>
          <w:rFonts w:ascii="Calibri" w:hAnsi="Calibri" w:cs="Arial"/>
        </w:rPr>
        <w:t xml:space="preserve">coinvolga </w:t>
      </w:r>
      <w:r w:rsidR="00821080" w:rsidRPr="00BD39CC">
        <w:rPr>
          <w:rFonts w:ascii="Calibri" w:hAnsi="Calibri" w:cs="Arial"/>
        </w:rPr>
        <w:t>anche il chirurgo della mano</w:t>
      </w:r>
      <w:r w:rsidR="00FC55B2">
        <w:rPr>
          <w:rFonts w:ascii="Calibri" w:hAnsi="Calibri" w:cs="Arial"/>
        </w:rPr>
        <w:t>.</w:t>
      </w:r>
      <w:r w:rsidR="00821080" w:rsidRPr="00BD39CC">
        <w:rPr>
          <w:rFonts w:ascii="Calibri" w:hAnsi="Calibri" w:cs="Arial"/>
        </w:rPr>
        <w:t xml:space="preserve"> </w:t>
      </w:r>
    </w:p>
    <w:p w:rsidR="00821080" w:rsidRPr="00BD39CC" w:rsidRDefault="0091122F" w:rsidP="00BD39CC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Un altro esempio di patologia dove </w:t>
      </w:r>
      <w:r w:rsidRPr="00BD39CC">
        <w:rPr>
          <w:rFonts w:ascii="Calibri" w:hAnsi="Calibri" w:cs="Arial"/>
        </w:rPr>
        <w:t xml:space="preserve">il ruolo dello specialista </w:t>
      </w:r>
      <w:r>
        <w:rPr>
          <w:rFonts w:ascii="Calibri" w:hAnsi="Calibri" w:cs="Arial"/>
        </w:rPr>
        <w:t>è</w:t>
      </w:r>
      <w:r w:rsidRPr="00BD39CC">
        <w:rPr>
          <w:rFonts w:ascii="Calibri" w:hAnsi="Calibri" w:cs="Arial"/>
        </w:rPr>
        <w:t xml:space="preserve"> fondamentale</w:t>
      </w:r>
      <w:r>
        <w:rPr>
          <w:rFonts w:ascii="Calibri" w:hAnsi="Calibri" w:cs="Arial"/>
        </w:rPr>
        <w:t xml:space="preserve"> è rappresentato dalla </w:t>
      </w:r>
      <w:r w:rsidR="00821080" w:rsidRPr="00BD39CC">
        <w:rPr>
          <w:rFonts w:ascii="Calibri" w:hAnsi="Calibri" w:cs="Arial"/>
        </w:rPr>
        <w:t xml:space="preserve">Malattia di Dupuytren, </w:t>
      </w:r>
      <w:r w:rsidR="00FE2A64" w:rsidRPr="00044D27">
        <w:rPr>
          <w:rFonts w:ascii="Calibri" w:hAnsi="Calibri" w:cs="Arial"/>
        </w:rPr>
        <w:t>di natura fibro-</w:t>
      </w:r>
      <w:r w:rsidR="00821080" w:rsidRPr="00044D27">
        <w:rPr>
          <w:rFonts w:ascii="Calibri" w:hAnsi="Calibri" w:cs="Arial"/>
        </w:rPr>
        <w:t>proliferativa</w:t>
      </w:r>
      <w:r w:rsidR="00726EEA">
        <w:rPr>
          <w:rFonts w:ascii="Calibri" w:hAnsi="Calibri" w:cs="Arial"/>
        </w:rPr>
        <w:t>,</w:t>
      </w:r>
      <w:r w:rsidR="00821080" w:rsidRPr="00BD39CC">
        <w:rPr>
          <w:rFonts w:ascii="Calibri" w:hAnsi="Calibri" w:cs="Arial"/>
        </w:rPr>
        <w:t xml:space="preserve"> progressivamente invalidante</w:t>
      </w:r>
      <w:r>
        <w:rPr>
          <w:rFonts w:ascii="Calibri" w:hAnsi="Calibri" w:cs="Arial"/>
        </w:rPr>
        <w:t>.</w:t>
      </w:r>
      <w:r w:rsidR="00821080" w:rsidRPr="00BD39CC">
        <w:rPr>
          <w:rFonts w:ascii="Calibri" w:hAnsi="Calibri" w:cs="Arial"/>
        </w:rPr>
        <w:t xml:space="preserve"> </w:t>
      </w:r>
      <w:r w:rsidR="00726EEA">
        <w:rPr>
          <w:rFonts w:ascii="Calibri" w:hAnsi="Calibri" w:cs="Arial"/>
        </w:rPr>
        <w:t>La malattia,</w:t>
      </w:r>
      <w:r w:rsidR="00821080" w:rsidRPr="00BD39CC">
        <w:rPr>
          <w:rFonts w:ascii="Calibri" w:hAnsi="Calibri" w:cs="Arial"/>
        </w:rPr>
        <w:t xml:space="preserve"> che colpisce soprattutto gli uomini di origine nordeur</w:t>
      </w:r>
      <w:r w:rsidR="00A679E2">
        <w:rPr>
          <w:rFonts w:ascii="Calibri" w:hAnsi="Calibri" w:cs="Arial"/>
        </w:rPr>
        <w:t xml:space="preserve">opea dai 40 ai 60 anni, </w:t>
      </w:r>
      <w:r w:rsidR="00821080" w:rsidRPr="00BD39CC">
        <w:rPr>
          <w:rFonts w:ascii="Calibri" w:hAnsi="Calibri" w:cs="Arial"/>
        </w:rPr>
        <w:t xml:space="preserve">provoca una flessione progressiva di una o più dita, cui segue l’inevitabile limitazione della completa estensione della mano. Nelle fasi più avanzate, </w:t>
      </w:r>
      <w:r w:rsidR="001D117A">
        <w:rPr>
          <w:rFonts w:ascii="Calibri" w:hAnsi="Calibri" w:cs="Arial"/>
        </w:rPr>
        <w:t xml:space="preserve">invece, </w:t>
      </w:r>
      <w:r w:rsidR="001D117A" w:rsidRPr="00BD39CC">
        <w:rPr>
          <w:rFonts w:ascii="Calibri" w:hAnsi="Calibri" w:cs="Arial"/>
        </w:rPr>
        <w:t>determina</w:t>
      </w:r>
      <w:r w:rsidR="00821080" w:rsidRPr="00BD39CC">
        <w:rPr>
          <w:rFonts w:ascii="Calibri" w:hAnsi="Calibri" w:cs="Arial"/>
        </w:rPr>
        <w:t xml:space="preserve"> una contrattura dell’articolazione che può degenerare </w:t>
      </w:r>
      <w:r w:rsidR="00A679E2">
        <w:rPr>
          <w:rFonts w:ascii="Calibri" w:hAnsi="Calibri" w:cs="Arial"/>
        </w:rPr>
        <w:t>nel</w:t>
      </w:r>
      <w:r w:rsidR="00752C61">
        <w:rPr>
          <w:rFonts w:ascii="Calibri" w:hAnsi="Calibri" w:cs="Arial"/>
        </w:rPr>
        <w:t>l’immobilità</w:t>
      </w:r>
      <w:r w:rsidR="00A679E2">
        <w:rPr>
          <w:rFonts w:ascii="Calibri" w:hAnsi="Calibri" w:cs="Arial"/>
        </w:rPr>
        <w:t xml:space="preserve"> </w:t>
      </w:r>
      <w:r w:rsidR="00AD0A12">
        <w:rPr>
          <w:rFonts w:ascii="Calibri" w:hAnsi="Calibri" w:cs="Arial"/>
        </w:rPr>
        <w:t xml:space="preserve">del dito e/o delle dita coinvolte. </w:t>
      </w:r>
      <w:bookmarkStart w:id="0" w:name="_GoBack"/>
      <w:bookmarkEnd w:id="0"/>
    </w:p>
    <w:p w:rsidR="0091122F" w:rsidRDefault="0091122F" w:rsidP="00BD39CC">
      <w:pPr>
        <w:jc w:val="both"/>
        <w:rPr>
          <w:rFonts w:ascii="Calibri" w:hAnsi="Calibri" w:cs="Arial"/>
        </w:rPr>
      </w:pPr>
    </w:p>
    <w:p w:rsidR="00821080" w:rsidRPr="00BD39CC" w:rsidRDefault="00821080" w:rsidP="00BD39CC">
      <w:pPr>
        <w:jc w:val="both"/>
        <w:rPr>
          <w:rFonts w:ascii="Calibri" w:hAnsi="Calibri" w:cs="Arial"/>
        </w:rPr>
      </w:pPr>
      <w:r w:rsidRPr="00BD39CC">
        <w:rPr>
          <w:rFonts w:ascii="Calibri" w:hAnsi="Calibri" w:cs="Arial"/>
        </w:rPr>
        <w:t xml:space="preserve">“I progressi </w:t>
      </w:r>
      <w:r w:rsidR="00FE2A64">
        <w:rPr>
          <w:rFonts w:ascii="Calibri" w:hAnsi="Calibri" w:cs="Arial"/>
        </w:rPr>
        <w:t>nel campo</w:t>
      </w:r>
      <w:r w:rsidRPr="00BD39CC">
        <w:rPr>
          <w:rFonts w:ascii="Calibri" w:hAnsi="Calibri" w:cs="Arial"/>
        </w:rPr>
        <w:t xml:space="preserve"> interventistico sono st</w:t>
      </w:r>
      <w:r w:rsidR="001D117A">
        <w:rPr>
          <w:rFonts w:ascii="Calibri" w:hAnsi="Calibri" w:cs="Arial"/>
        </w:rPr>
        <w:t>ati notevoli negli ultimi anni -</w:t>
      </w:r>
      <w:r w:rsidRPr="00BD39CC">
        <w:rPr>
          <w:rFonts w:ascii="Calibri" w:hAnsi="Calibri" w:cs="Arial"/>
        </w:rPr>
        <w:t xml:space="preserve"> afferma ancora il </w:t>
      </w:r>
      <w:r w:rsidR="002A1F0A">
        <w:rPr>
          <w:rFonts w:ascii="Calibri" w:hAnsi="Calibri" w:cs="Arial"/>
        </w:rPr>
        <w:t>P</w:t>
      </w:r>
      <w:r w:rsidRPr="00BD39CC">
        <w:rPr>
          <w:rFonts w:ascii="Calibri" w:hAnsi="Calibri" w:cs="Arial"/>
        </w:rPr>
        <w:t xml:space="preserve">residente </w:t>
      </w:r>
      <w:r w:rsidR="00E505F1">
        <w:rPr>
          <w:rFonts w:ascii="Calibri" w:hAnsi="Calibri" w:cs="Arial"/>
        </w:rPr>
        <w:t>della SICM</w:t>
      </w:r>
      <w:r w:rsidR="00726EEA">
        <w:rPr>
          <w:rFonts w:ascii="Calibri" w:hAnsi="Calibri" w:cs="Arial"/>
        </w:rPr>
        <w:t xml:space="preserve"> </w:t>
      </w:r>
      <w:r w:rsidR="001D117A">
        <w:rPr>
          <w:rFonts w:ascii="Calibri" w:hAnsi="Calibri" w:cs="Arial"/>
        </w:rPr>
        <w:t xml:space="preserve">- </w:t>
      </w:r>
      <w:r w:rsidRPr="00BD39CC">
        <w:rPr>
          <w:rFonts w:ascii="Calibri" w:hAnsi="Calibri" w:cs="Arial"/>
        </w:rPr>
        <w:t xml:space="preserve">tanto da permettere di trattare </w:t>
      </w:r>
      <w:r w:rsidR="000E5E25">
        <w:rPr>
          <w:rFonts w:ascii="Calibri" w:hAnsi="Calibri" w:cs="Arial"/>
        </w:rPr>
        <w:t xml:space="preserve">alcune </w:t>
      </w:r>
      <w:r w:rsidRPr="00BD39CC">
        <w:rPr>
          <w:rFonts w:ascii="Calibri" w:hAnsi="Calibri" w:cs="Arial"/>
        </w:rPr>
        <w:t xml:space="preserve">patologie importanti della mano e del polso </w:t>
      </w:r>
      <w:r w:rsidR="00726EEA">
        <w:rPr>
          <w:rFonts w:ascii="Calibri" w:hAnsi="Calibri" w:cs="Arial"/>
        </w:rPr>
        <w:t>con tecniche chirurgiche mini</w:t>
      </w:r>
      <w:r w:rsidR="00945328">
        <w:rPr>
          <w:rFonts w:ascii="Calibri" w:hAnsi="Calibri" w:cs="Arial"/>
        </w:rPr>
        <w:t>n</w:t>
      </w:r>
      <w:r w:rsidR="00726EEA">
        <w:rPr>
          <w:rFonts w:ascii="Calibri" w:hAnsi="Calibri" w:cs="Arial"/>
        </w:rPr>
        <w:t>vasive.</w:t>
      </w:r>
      <w:r w:rsidRPr="00BD39CC">
        <w:rPr>
          <w:rFonts w:ascii="Calibri" w:hAnsi="Calibri" w:cs="Arial"/>
        </w:rPr>
        <w:t xml:space="preserve"> Per non parlare delle protesi delle dita, un te</w:t>
      </w:r>
      <w:r w:rsidR="00B013CC">
        <w:rPr>
          <w:rFonts w:ascii="Calibri" w:hAnsi="Calibri" w:cs="Arial"/>
        </w:rPr>
        <w:t xml:space="preserve">mpo di grandi di dimensioni, </w:t>
      </w:r>
      <w:r w:rsidR="00021B9B">
        <w:rPr>
          <w:rFonts w:ascii="Calibri" w:hAnsi="Calibri" w:cs="Arial"/>
        </w:rPr>
        <w:t>ora</w:t>
      </w:r>
      <w:r w:rsidRPr="00BD39CC">
        <w:rPr>
          <w:rFonts w:ascii="Calibri" w:hAnsi="Calibri" w:cs="Arial"/>
        </w:rPr>
        <w:t xml:space="preserve"> miniaturizzate e leggere</w:t>
      </w:r>
      <w:r w:rsidR="001D117A">
        <w:rPr>
          <w:rFonts w:ascii="Calibri" w:hAnsi="Calibri" w:cs="Arial"/>
        </w:rPr>
        <w:t>,</w:t>
      </w:r>
      <w:r w:rsidRPr="00BD39CC">
        <w:rPr>
          <w:rFonts w:ascii="Calibri" w:hAnsi="Calibri" w:cs="Arial"/>
        </w:rPr>
        <w:t xml:space="preserve"> </w:t>
      </w:r>
      <w:r w:rsidR="00021B9B">
        <w:rPr>
          <w:rFonts w:ascii="Calibri" w:hAnsi="Calibri" w:cs="Arial"/>
        </w:rPr>
        <w:t xml:space="preserve">tanto da </w:t>
      </w:r>
      <w:r w:rsidRPr="00BD39CC">
        <w:rPr>
          <w:rFonts w:ascii="Calibri" w:hAnsi="Calibri" w:cs="Arial"/>
        </w:rPr>
        <w:t>permette</w:t>
      </w:r>
      <w:r w:rsidR="00021B9B">
        <w:rPr>
          <w:rFonts w:ascii="Calibri" w:hAnsi="Calibri" w:cs="Arial"/>
        </w:rPr>
        <w:t>re</w:t>
      </w:r>
      <w:r w:rsidR="000E5E25">
        <w:rPr>
          <w:rFonts w:ascii="Calibri" w:hAnsi="Calibri" w:cs="Arial"/>
        </w:rPr>
        <w:t xml:space="preserve"> all’individuo una mobilità</w:t>
      </w:r>
      <w:r w:rsidRPr="00BD39CC">
        <w:rPr>
          <w:rFonts w:ascii="Calibri" w:hAnsi="Calibri" w:cs="Arial"/>
        </w:rPr>
        <w:t xml:space="preserve"> </w:t>
      </w:r>
      <w:r w:rsidR="002A1F0A">
        <w:rPr>
          <w:rFonts w:ascii="Calibri" w:hAnsi="Calibri" w:cs="Arial"/>
        </w:rPr>
        <w:t xml:space="preserve">più </w:t>
      </w:r>
      <w:r w:rsidRPr="00BD39CC">
        <w:rPr>
          <w:rFonts w:ascii="Calibri" w:hAnsi="Calibri" w:cs="Arial"/>
        </w:rPr>
        <w:t xml:space="preserve">efficiente. Per quanto riguarda, infine, </w:t>
      </w:r>
      <w:r w:rsidR="000E5E25">
        <w:rPr>
          <w:rFonts w:ascii="Calibri" w:hAnsi="Calibri" w:cs="Arial"/>
        </w:rPr>
        <w:t xml:space="preserve">la malattia di </w:t>
      </w:r>
      <w:r w:rsidRPr="00BD39CC">
        <w:rPr>
          <w:rFonts w:ascii="Calibri" w:hAnsi="Calibri" w:cs="Arial"/>
        </w:rPr>
        <w:t xml:space="preserve">Dupuytren, </w:t>
      </w:r>
      <w:r w:rsidRPr="002A1F0A">
        <w:rPr>
          <w:rFonts w:ascii="Calibri" w:hAnsi="Calibri" w:cs="Arial"/>
        </w:rPr>
        <w:t xml:space="preserve">è </w:t>
      </w:r>
      <w:r w:rsidR="00726EEA" w:rsidRPr="002A1F0A">
        <w:rPr>
          <w:rFonts w:ascii="Calibri" w:hAnsi="Calibri" w:cs="Arial"/>
        </w:rPr>
        <w:t xml:space="preserve">ora </w:t>
      </w:r>
      <w:r w:rsidRPr="002A1F0A">
        <w:rPr>
          <w:rFonts w:ascii="Calibri" w:hAnsi="Calibri" w:cs="Arial"/>
        </w:rPr>
        <w:t>disponibile</w:t>
      </w:r>
      <w:r w:rsidR="00726EEA">
        <w:rPr>
          <w:rFonts w:ascii="Calibri" w:hAnsi="Calibri" w:cs="Arial"/>
        </w:rPr>
        <w:t xml:space="preserve"> anche in Italia</w:t>
      </w:r>
      <w:r w:rsidRPr="00BD39CC">
        <w:rPr>
          <w:rFonts w:ascii="Calibri" w:hAnsi="Calibri" w:cs="Arial"/>
        </w:rPr>
        <w:t xml:space="preserve"> un</w:t>
      </w:r>
      <w:r w:rsidR="00131D8D">
        <w:rPr>
          <w:rFonts w:ascii="Calibri" w:hAnsi="Calibri" w:cs="Arial"/>
        </w:rPr>
        <w:t>a terapia farmacologica</w:t>
      </w:r>
      <w:r w:rsidRPr="00BD39CC">
        <w:rPr>
          <w:rFonts w:ascii="Calibri" w:hAnsi="Calibri" w:cs="Arial"/>
        </w:rPr>
        <w:t xml:space="preserve"> </w:t>
      </w:r>
      <w:r w:rsidR="00131D8D">
        <w:rPr>
          <w:rFonts w:ascii="Calibri" w:hAnsi="Calibri" w:cs="Arial"/>
        </w:rPr>
        <w:t xml:space="preserve">che, in funzione della gravità della patologia, può </w:t>
      </w:r>
      <w:r w:rsidR="00E505F1">
        <w:rPr>
          <w:rFonts w:ascii="Calibri" w:hAnsi="Calibri" w:cs="Arial"/>
        </w:rPr>
        <w:t>sostituire</w:t>
      </w:r>
      <w:r w:rsidR="00021B9B">
        <w:rPr>
          <w:rFonts w:ascii="Calibri" w:hAnsi="Calibri" w:cs="Arial"/>
        </w:rPr>
        <w:t xml:space="preserve"> </w:t>
      </w:r>
      <w:r w:rsidR="00E505F1">
        <w:rPr>
          <w:rFonts w:ascii="Calibri" w:hAnsi="Calibri" w:cs="Arial"/>
        </w:rPr>
        <w:t xml:space="preserve">l’intervento chirurgico in una parte dei pazienti affetti dalla malattia. </w:t>
      </w:r>
      <w:r w:rsidR="00131D8D">
        <w:rPr>
          <w:rFonts w:ascii="Calibri" w:hAnsi="Calibri" w:cs="Arial"/>
        </w:rPr>
        <w:t>La somministrazione</w:t>
      </w:r>
      <w:r w:rsidR="00E505F1">
        <w:rPr>
          <w:rFonts w:ascii="Calibri" w:hAnsi="Calibri" w:cs="Arial"/>
        </w:rPr>
        <w:t xml:space="preserve"> </w:t>
      </w:r>
      <w:r w:rsidR="00131D8D">
        <w:rPr>
          <w:rFonts w:ascii="Calibri" w:hAnsi="Calibri" w:cs="Arial"/>
        </w:rPr>
        <w:t xml:space="preserve">della terapia </w:t>
      </w:r>
      <w:r w:rsidR="00E505F1">
        <w:rPr>
          <w:rFonts w:ascii="Calibri" w:hAnsi="Calibri" w:cs="Arial"/>
        </w:rPr>
        <w:t>deve tuttavia essere</w:t>
      </w:r>
      <w:r w:rsidR="00FC55B2">
        <w:rPr>
          <w:rFonts w:ascii="Calibri" w:hAnsi="Calibri" w:cs="Arial"/>
        </w:rPr>
        <w:t xml:space="preserve"> sempre </w:t>
      </w:r>
      <w:r w:rsidR="00131D8D">
        <w:rPr>
          <w:rFonts w:ascii="Calibri" w:hAnsi="Calibri" w:cs="Arial"/>
        </w:rPr>
        <w:t xml:space="preserve">effettuata </w:t>
      </w:r>
      <w:r w:rsidR="00FC55B2">
        <w:rPr>
          <w:rFonts w:ascii="Calibri" w:hAnsi="Calibri" w:cs="Arial"/>
        </w:rPr>
        <w:t>dallo specialista di riferimento</w:t>
      </w:r>
      <w:r w:rsidR="00044D27">
        <w:rPr>
          <w:rFonts w:ascii="Calibri" w:hAnsi="Calibri" w:cs="Arial"/>
        </w:rPr>
        <w:t>.</w:t>
      </w:r>
    </w:p>
    <w:p w:rsidR="0030061E" w:rsidRPr="00BD39CC" w:rsidRDefault="00117BEF" w:rsidP="00BD39CC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La</w:t>
      </w:r>
      <w:r w:rsidR="0030061E" w:rsidRPr="00BD39CC">
        <w:rPr>
          <w:rFonts w:ascii="Calibri" w:hAnsi="Calibri" w:cs="Arial"/>
        </w:rPr>
        <w:t xml:space="preserve"> Giornata Nazionale </w:t>
      </w:r>
      <w:r w:rsidR="00293D4D">
        <w:rPr>
          <w:rFonts w:ascii="Calibri" w:hAnsi="Calibri" w:cs="Arial"/>
        </w:rPr>
        <w:t>sarà</w:t>
      </w:r>
      <w:r w:rsidR="002B3FE0">
        <w:rPr>
          <w:rFonts w:ascii="Calibri" w:hAnsi="Calibri" w:cs="Arial"/>
        </w:rPr>
        <w:t>, quindi,</w:t>
      </w:r>
      <w:r w:rsidR="00293D4D">
        <w:rPr>
          <w:rFonts w:ascii="Calibri" w:hAnsi="Calibri" w:cs="Arial"/>
        </w:rPr>
        <w:t xml:space="preserve"> l’occasione per </w:t>
      </w:r>
      <w:r w:rsidR="00163C24">
        <w:rPr>
          <w:rFonts w:ascii="Calibri" w:hAnsi="Calibri" w:cs="Arial"/>
        </w:rPr>
        <w:t xml:space="preserve">far conoscere </w:t>
      </w:r>
      <w:r w:rsidR="002A1F0A">
        <w:rPr>
          <w:rFonts w:ascii="Calibri" w:hAnsi="Calibri" w:cs="Arial"/>
        </w:rPr>
        <w:t xml:space="preserve">alla popolazione </w:t>
      </w:r>
      <w:r w:rsidR="00163C24">
        <w:rPr>
          <w:rFonts w:ascii="Calibri" w:hAnsi="Calibri" w:cs="Arial"/>
        </w:rPr>
        <w:t xml:space="preserve">e mettere in risalto </w:t>
      </w:r>
      <w:r w:rsidR="00293D4D">
        <w:rPr>
          <w:rFonts w:ascii="Calibri" w:hAnsi="Calibri" w:cs="Arial"/>
        </w:rPr>
        <w:t>i</w:t>
      </w:r>
      <w:r w:rsidR="002B3FE0">
        <w:rPr>
          <w:rFonts w:ascii="Calibri" w:hAnsi="Calibri" w:cs="Arial"/>
        </w:rPr>
        <w:t xml:space="preserve"> </w:t>
      </w:r>
      <w:r w:rsidR="001D117A">
        <w:rPr>
          <w:rFonts w:ascii="Calibri" w:hAnsi="Calibri" w:cs="Arial"/>
        </w:rPr>
        <w:t>centri di riferimento regionali,</w:t>
      </w:r>
      <w:r w:rsidR="00293D4D">
        <w:rPr>
          <w:rFonts w:ascii="Calibri" w:hAnsi="Calibri" w:cs="Arial"/>
        </w:rPr>
        <w:t xml:space="preserve"> presenti sul territorio</w:t>
      </w:r>
      <w:r w:rsidR="002A1F0A">
        <w:rPr>
          <w:rFonts w:ascii="Calibri" w:hAnsi="Calibri" w:cs="Arial"/>
        </w:rPr>
        <w:t>,</w:t>
      </w:r>
      <w:r w:rsidR="00293D4D">
        <w:rPr>
          <w:rFonts w:ascii="Calibri" w:hAnsi="Calibri" w:cs="Arial"/>
        </w:rPr>
        <w:t xml:space="preserve"> ma ancora poco conosciuti.</w:t>
      </w:r>
      <w:r w:rsidR="001D117A">
        <w:rPr>
          <w:rFonts w:ascii="Calibri" w:hAnsi="Calibri" w:cs="Arial"/>
        </w:rPr>
        <w:t xml:space="preserve"> </w:t>
      </w:r>
      <w:r w:rsidR="0030061E" w:rsidRPr="00BD39CC">
        <w:rPr>
          <w:rFonts w:ascii="Calibri" w:hAnsi="Calibri" w:cs="Arial"/>
        </w:rPr>
        <w:t>“</w:t>
      </w:r>
      <w:r w:rsidR="007A45F7">
        <w:rPr>
          <w:rFonts w:ascii="Calibri" w:hAnsi="Calibri" w:cs="Arial"/>
        </w:rPr>
        <w:t>Il n</w:t>
      </w:r>
      <w:r w:rsidR="00293D4D">
        <w:rPr>
          <w:rFonts w:ascii="Calibri" w:hAnsi="Calibri" w:cs="Arial"/>
        </w:rPr>
        <w:t>ostro obiettivo è</w:t>
      </w:r>
      <w:r w:rsidR="002A1F0A">
        <w:rPr>
          <w:rFonts w:ascii="Calibri" w:hAnsi="Calibri" w:cs="Arial"/>
        </w:rPr>
        <w:t>, infatti,</w:t>
      </w:r>
      <w:r w:rsidR="00293D4D">
        <w:rPr>
          <w:rFonts w:ascii="Calibri" w:hAnsi="Calibri" w:cs="Arial"/>
        </w:rPr>
        <w:t xml:space="preserve"> </w:t>
      </w:r>
      <w:r w:rsidR="00FC55B2">
        <w:rPr>
          <w:rFonts w:ascii="Calibri" w:hAnsi="Calibri" w:cs="Arial"/>
        </w:rPr>
        <w:t xml:space="preserve">anche quello di valorizzare il ruolo del chirurgo della mano, </w:t>
      </w:r>
      <w:r w:rsidR="00163C24">
        <w:rPr>
          <w:rFonts w:ascii="Calibri" w:hAnsi="Calibri" w:cs="Arial"/>
        </w:rPr>
        <w:t>con l’auspicio di arrivare</w:t>
      </w:r>
      <w:r w:rsidR="00FC55B2">
        <w:rPr>
          <w:rFonts w:ascii="Calibri" w:hAnsi="Calibri" w:cs="Arial"/>
        </w:rPr>
        <w:t xml:space="preserve"> ad un riconoscimento della nostra specializzazione, </w:t>
      </w:r>
      <w:r w:rsidR="00163C24">
        <w:rPr>
          <w:rFonts w:ascii="Calibri" w:hAnsi="Calibri" w:cs="Arial"/>
        </w:rPr>
        <w:t xml:space="preserve">con un’autonomia propria, non come un’ulteriore qualifica di quelle di </w:t>
      </w:r>
      <w:r w:rsidR="00991C02" w:rsidRPr="00BD39CC">
        <w:rPr>
          <w:rFonts w:ascii="Calibri" w:hAnsi="Calibri" w:cs="Arial"/>
        </w:rPr>
        <w:t xml:space="preserve">ortopedia </w:t>
      </w:r>
      <w:r w:rsidR="00163C24">
        <w:rPr>
          <w:rFonts w:ascii="Calibri" w:hAnsi="Calibri" w:cs="Arial"/>
        </w:rPr>
        <w:t xml:space="preserve">o </w:t>
      </w:r>
      <w:r w:rsidR="00991C02" w:rsidRPr="00BD39CC">
        <w:rPr>
          <w:rFonts w:ascii="Calibri" w:hAnsi="Calibri" w:cs="Arial"/>
        </w:rPr>
        <w:t>chirurgia plastica”</w:t>
      </w:r>
      <w:r w:rsidR="002B3FE0">
        <w:rPr>
          <w:rFonts w:ascii="Calibri" w:hAnsi="Calibri" w:cs="Arial"/>
        </w:rPr>
        <w:t xml:space="preserve">- conclude il </w:t>
      </w:r>
      <w:r w:rsidR="00163C24">
        <w:rPr>
          <w:rFonts w:ascii="Calibri" w:hAnsi="Calibri" w:cs="Arial"/>
        </w:rPr>
        <w:t>dottor Luchetti.</w:t>
      </w:r>
    </w:p>
    <w:p w:rsidR="00234255" w:rsidRDefault="003D2A2C" w:rsidP="008B7EDC">
      <w:pPr>
        <w:jc w:val="both"/>
      </w:pPr>
      <w:r>
        <w:t>La lista completa dei centri di riferimento di chirurgia della mano aderenti alla terza edizione della Giornata Nazionale per la Salute della Mano, nonché la locandina dell’iniziativa</w:t>
      </w:r>
      <w:r w:rsidR="007A45F7">
        <w:t>,</w:t>
      </w:r>
      <w:r>
        <w:t xml:space="preserve"> sono consultabili al sito </w:t>
      </w:r>
      <w:hyperlink r:id="rId8" w:history="1">
        <w:r w:rsidRPr="00473140">
          <w:rPr>
            <w:rStyle w:val="Collegamentoipertestuale"/>
          </w:rPr>
          <w:t>www.giornatanazionalemano.it</w:t>
        </w:r>
      </w:hyperlink>
      <w:r>
        <w:t>.</w:t>
      </w:r>
    </w:p>
    <w:p w:rsidR="00BC761E" w:rsidRDefault="00BC761E" w:rsidP="00BD39CC">
      <w:pPr>
        <w:jc w:val="both"/>
        <w:rPr>
          <w:rFonts w:ascii="Calibri" w:hAnsi="Calibri"/>
          <w:b/>
        </w:rPr>
      </w:pPr>
    </w:p>
    <w:p w:rsidR="00BD39CC" w:rsidRPr="00BD39CC" w:rsidRDefault="00BD39CC" w:rsidP="00BD39CC">
      <w:pPr>
        <w:jc w:val="both"/>
        <w:rPr>
          <w:rFonts w:ascii="Calibri" w:hAnsi="Calibri"/>
          <w:b/>
        </w:rPr>
      </w:pPr>
      <w:r w:rsidRPr="00F11506">
        <w:rPr>
          <w:rFonts w:ascii="Calibri" w:hAnsi="Calibri"/>
          <w:b/>
        </w:rPr>
        <w:t>Per u</w:t>
      </w:r>
      <w:r>
        <w:rPr>
          <w:rFonts w:ascii="Calibri" w:hAnsi="Calibri"/>
          <w:b/>
        </w:rPr>
        <w:t>lteriori informazioni</w:t>
      </w:r>
      <w:r w:rsidRPr="00F11506">
        <w:rPr>
          <w:rFonts w:ascii="Calibri" w:hAnsi="Calibri"/>
          <w:b/>
        </w:rPr>
        <w:t>:</w:t>
      </w:r>
    </w:p>
    <w:p w:rsidR="00BD39CC" w:rsidRPr="00F11506" w:rsidRDefault="00BD39CC" w:rsidP="00BD39CC">
      <w:pPr>
        <w:rPr>
          <w:rFonts w:ascii="Calibri" w:hAnsi="Calibri" w:cs="Arial"/>
        </w:rPr>
      </w:pPr>
      <w:r>
        <w:rPr>
          <w:rFonts w:ascii="Calibri" w:hAnsi="Calibri" w:cs="Arial"/>
          <w:noProof/>
          <w:color w:val="000000"/>
        </w:rPr>
        <w:drawing>
          <wp:inline distT="0" distB="0" distL="0" distR="0">
            <wp:extent cx="1351915" cy="151130"/>
            <wp:effectExtent l="19050" t="0" r="635" b="0"/>
            <wp:docPr id="2" name="Immagine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1506">
        <w:rPr>
          <w:rFonts w:ascii="Calibri" w:hAnsi="Calibri" w:cs="Arial"/>
          <w:color w:val="000000"/>
        </w:rPr>
        <w:t xml:space="preserve"> </w:t>
      </w:r>
    </w:p>
    <w:p w:rsidR="00BD39CC" w:rsidRPr="00F11506" w:rsidRDefault="00BD39CC" w:rsidP="00BD39CC">
      <w:pPr>
        <w:rPr>
          <w:rFonts w:ascii="Calibri" w:hAnsi="Calibri" w:cs="Arial"/>
        </w:rPr>
      </w:pPr>
      <w:r w:rsidRPr="00F11506">
        <w:rPr>
          <w:rFonts w:ascii="Calibri" w:hAnsi="Calibri" w:cs="Arial"/>
        </w:rPr>
        <w:t xml:space="preserve">Maria Luisa Paleari – </w:t>
      </w:r>
      <w:hyperlink r:id="rId10" w:history="1">
        <w:r w:rsidRPr="00F11506">
          <w:rPr>
            <w:rStyle w:val="Collegamentoipertestuale"/>
            <w:rFonts w:ascii="Calibri" w:hAnsi="Calibri" w:cs="Arial"/>
          </w:rPr>
          <w:t>ml.paleari@vrelations.it</w:t>
        </w:r>
      </w:hyperlink>
      <w:r w:rsidRPr="00F11506">
        <w:rPr>
          <w:rFonts w:ascii="Calibri" w:hAnsi="Calibri" w:cs="Arial"/>
        </w:rPr>
        <w:t xml:space="preserve"> – 331 6718518</w:t>
      </w:r>
    </w:p>
    <w:p w:rsidR="00BD39CC" w:rsidRPr="00F11506" w:rsidRDefault="00BD39CC" w:rsidP="00BD39CC">
      <w:pPr>
        <w:rPr>
          <w:rFonts w:ascii="Calibri" w:hAnsi="Calibri" w:cs="Arial"/>
        </w:rPr>
      </w:pPr>
      <w:r>
        <w:rPr>
          <w:rFonts w:ascii="Calibri" w:hAnsi="Calibri" w:cs="Arial"/>
        </w:rPr>
        <w:t>Alessio Pappagallo</w:t>
      </w:r>
      <w:r w:rsidRPr="00F11506">
        <w:rPr>
          <w:rFonts w:ascii="Calibri" w:hAnsi="Calibri" w:cs="Arial"/>
        </w:rPr>
        <w:t xml:space="preserve">  – </w:t>
      </w:r>
      <w:hyperlink r:id="rId11" w:history="1">
        <w:r w:rsidRPr="00473140">
          <w:rPr>
            <w:rStyle w:val="Collegamentoipertestuale"/>
            <w:rFonts w:ascii="Calibri" w:hAnsi="Calibri" w:cs="Arial"/>
          </w:rPr>
          <w:t>a.pappagallo@vrelations.it</w:t>
        </w:r>
      </w:hyperlink>
      <w:r w:rsidRPr="00F11506">
        <w:rPr>
          <w:rFonts w:ascii="Calibri" w:hAnsi="Calibri" w:cs="Arial"/>
        </w:rPr>
        <w:t xml:space="preserve"> – </w:t>
      </w:r>
      <w:r>
        <w:rPr>
          <w:rFonts w:ascii="Calibri" w:hAnsi="Calibri" w:cs="Arial"/>
        </w:rPr>
        <w:t>02-20424943 – 339 5897483</w:t>
      </w:r>
    </w:p>
    <w:p w:rsidR="00BD39CC" w:rsidRDefault="00BD39CC" w:rsidP="008B7EDC">
      <w:pPr>
        <w:jc w:val="both"/>
      </w:pPr>
    </w:p>
    <w:sectPr w:rsidR="00BD39CC" w:rsidSect="00863339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1C1" w:rsidRDefault="00AF31C1" w:rsidP="00BD39CC">
      <w:pPr>
        <w:spacing w:after="0" w:line="240" w:lineRule="auto"/>
      </w:pPr>
      <w:r>
        <w:separator/>
      </w:r>
    </w:p>
  </w:endnote>
  <w:endnote w:type="continuationSeparator" w:id="0">
    <w:p w:rsidR="00AF31C1" w:rsidRDefault="00AF31C1" w:rsidP="00BD3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1C1" w:rsidRDefault="00AF31C1" w:rsidP="00BD39CC">
      <w:pPr>
        <w:spacing w:after="0" w:line="240" w:lineRule="auto"/>
      </w:pPr>
      <w:r>
        <w:separator/>
      </w:r>
    </w:p>
  </w:footnote>
  <w:footnote w:type="continuationSeparator" w:id="0">
    <w:p w:rsidR="00AF31C1" w:rsidRDefault="00AF31C1" w:rsidP="00BD3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9CC" w:rsidRDefault="00BD39CC" w:rsidP="00BD39CC">
    <w:pPr>
      <w:pStyle w:val="Intestazione"/>
      <w:jc w:val="center"/>
    </w:pPr>
    <w:r>
      <w:rPr>
        <w:noProof/>
      </w:rPr>
      <w:drawing>
        <wp:inline distT="0" distB="0" distL="0" distR="0">
          <wp:extent cx="4734105" cy="1236857"/>
          <wp:effectExtent l="19050" t="0" r="9345" b="0"/>
          <wp:docPr id="1" name="Immagine 1" descr="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m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3274" cy="12392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4A3F5C"/>
    <w:multiLevelType w:val="hybridMultilevel"/>
    <w:tmpl w:val="C59804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E66A2"/>
    <w:rsid w:val="00021B9B"/>
    <w:rsid w:val="00044D27"/>
    <w:rsid w:val="00076967"/>
    <w:rsid w:val="00082B4C"/>
    <w:rsid w:val="000C1F55"/>
    <w:rsid w:val="000C6E57"/>
    <w:rsid w:val="000E5E25"/>
    <w:rsid w:val="000E66A2"/>
    <w:rsid w:val="0010303B"/>
    <w:rsid w:val="001131DF"/>
    <w:rsid w:val="00117BEF"/>
    <w:rsid w:val="00124BB1"/>
    <w:rsid w:val="00131D8D"/>
    <w:rsid w:val="00163C24"/>
    <w:rsid w:val="00181364"/>
    <w:rsid w:val="001B0D17"/>
    <w:rsid w:val="001D117A"/>
    <w:rsid w:val="001E4304"/>
    <w:rsid w:val="00234255"/>
    <w:rsid w:val="00254D1F"/>
    <w:rsid w:val="00281E5B"/>
    <w:rsid w:val="002911CB"/>
    <w:rsid w:val="00293D4D"/>
    <w:rsid w:val="002A1F0A"/>
    <w:rsid w:val="002B3FE0"/>
    <w:rsid w:val="002D7491"/>
    <w:rsid w:val="0030061E"/>
    <w:rsid w:val="00354A9A"/>
    <w:rsid w:val="00387DA6"/>
    <w:rsid w:val="003B00E4"/>
    <w:rsid w:val="003D2A2C"/>
    <w:rsid w:val="004D734A"/>
    <w:rsid w:val="0052498D"/>
    <w:rsid w:val="005324AF"/>
    <w:rsid w:val="00591F28"/>
    <w:rsid w:val="005D7733"/>
    <w:rsid w:val="00605009"/>
    <w:rsid w:val="00642745"/>
    <w:rsid w:val="00651226"/>
    <w:rsid w:val="00726EEA"/>
    <w:rsid w:val="00752C61"/>
    <w:rsid w:val="007639EE"/>
    <w:rsid w:val="00771EA9"/>
    <w:rsid w:val="007A45F7"/>
    <w:rsid w:val="007D3F8D"/>
    <w:rsid w:val="007E0AE7"/>
    <w:rsid w:val="00821080"/>
    <w:rsid w:val="00844FD9"/>
    <w:rsid w:val="00863339"/>
    <w:rsid w:val="008B7EDC"/>
    <w:rsid w:val="008E5580"/>
    <w:rsid w:val="00904713"/>
    <w:rsid w:val="0091122F"/>
    <w:rsid w:val="00930350"/>
    <w:rsid w:val="00936BD9"/>
    <w:rsid w:val="00945328"/>
    <w:rsid w:val="00976231"/>
    <w:rsid w:val="00981EF2"/>
    <w:rsid w:val="00991C02"/>
    <w:rsid w:val="00997FDE"/>
    <w:rsid w:val="00A10A22"/>
    <w:rsid w:val="00A56DF8"/>
    <w:rsid w:val="00A679E2"/>
    <w:rsid w:val="00A873BD"/>
    <w:rsid w:val="00A87F0B"/>
    <w:rsid w:val="00AD0A12"/>
    <w:rsid w:val="00AE68EB"/>
    <w:rsid w:val="00AF31C1"/>
    <w:rsid w:val="00B013CC"/>
    <w:rsid w:val="00B9460B"/>
    <w:rsid w:val="00BA7C47"/>
    <w:rsid w:val="00BC761E"/>
    <w:rsid w:val="00BD39CC"/>
    <w:rsid w:val="00C077C7"/>
    <w:rsid w:val="00CA2D0E"/>
    <w:rsid w:val="00D169E7"/>
    <w:rsid w:val="00D56D14"/>
    <w:rsid w:val="00D837AF"/>
    <w:rsid w:val="00DC20FA"/>
    <w:rsid w:val="00DD1E8F"/>
    <w:rsid w:val="00DF6F61"/>
    <w:rsid w:val="00E45828"/>
    <w:rsid w:val="00E505F1"/>
    <w:rsid w:val="00E715B4"/>
    <w:rsid w:val="00E86248"/>
    <w:rsid w:val="00F317C4"/>
    <w:rsid w:val="00F903EA"/>
    <w:rsid w:val="00FC55B2"/>
    <w:rsid w:val="00FD616C"/>
    <w:rsid w:val="00FE2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62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4A9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D39CC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3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39C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D39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D39CC"/>
  </w:style>
  <w:style w:type="paragraph" w:styleId="Pidipagina">
    <w:name w:val="footer"/>
    <w:basedOn w:val="Normale"/>
    <w:link w:val="PidipaginaCarattere"/>
    <w:uiPriority w:val="99"/>
    <w:semiHidden/>
    <w:unhideWhenUsed/>
    <w:rsid w:val="00BD39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D39CC"/>
  </w:style>
  <w:style w:type="character" w:styleId="Rimandocommento">
    <w:name w:val="annotation reference"/>
    <w:basedOn w:val="Carpredefinitoparagrafo"/>
    <w:uiPriority w:val="99"/>
    <w:semiHidden/>
    <w:unhideWhenUsed/>
    <w:rsid w:val="00131D8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31D8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31D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31D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31D8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4A9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D39CC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3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39C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D39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D39CC"/>
  </w:style>
  <w:style w:type="paragraph" w:styleId="Pidipagina">
    <w:name w:val="footer"/>
    <w:basedOn w:val="Normale"/>
    <w:link w:val="PidipaginaCarattere"/>
    <w:uiPriority w:val="99"/>
    <w:semiHidden/>
    <w:unhideWhenUsed/>
    <w:rsid w:val="00BD39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D39CC"/>
  </w:style>
  <w:style w:type="character" w:styleId="Rimandocommento">
    <w:name w:val="annotation reference"/>
    <w:basedOn w:val="Carpredefinitoparagrafo"/>
    <w:uiPriority w:val="99"/>
    <w:semiHidden/>
    <w:unhideWhenUsed/>
    <w:rsid w:val="00131D8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31D8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31D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31D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31D8D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ornatanazionalemano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.pappagallo@vrelations.it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ml.paleari@vrelations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FBF683-6731-4577-A4D4-A3086671F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730</Words>
  <Characters>4164</Characters>
  <Application>Microsoft Office Word</Application>
  <DocSecurity>0</DocSecurity>
  <Lines>34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Swedish Orphan Biovitrum</Company>
  <LinksUpToDate>false</LinksUpToDate>
  <CharactersWithSpaces>4885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Valued Acer Customer</cp:lastModifiedBy>
  <cp:revision>7</cp:revision>
  <cp:lastPrinted>2015-05-04T09:55:00Z</cp:lastPrinted>
  <dcterms:created xsi:type="dcterms:W3CDTF">2015-05-05T10:33:00Z</dcterms:created>
  <dcterms:modified xsi:type="dcterms:W3CDTF">2015-05-14T10:03:00Z</dcterms:modified>
</cp:coreProperties>
</file>