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A78" w:rsidRDefault="00C53A78" w:rsidP="00C53A78">
      <w:pPr>
        <w:jc w:val="center"/>
        <w:rPr>
          <w:rFonts w:ascii="Arial" w:hAnsi="Arial" w:cs="Arial"/>
          <w:i/>
          <w:u w:val="single"/>
        </w:rPr>
      </w:pPr>
    </w:p>
    <w:p w:rsidR="003D2EC6" w:rsidRDefault="003D2EC6" w:rsidP="00C53A78">
      <w:pPr>
        <w:jc w:val="center"/>
        <w:rPr>
          <w:rFonts w:ascii="Arial" w:hAnsi="Arial" w:cs="Arial"/>
          <w:i/>
          <w:u w:val="single"/>
        </w:rPr>
      </w:pPr>
    </w:p>
    <w:p w:rsidR="00C11B83" w:rsidRDefault="009B103B" w:rsidP="00C53A78">
      <w:pPr>
        <w:jc w:val="center"/>
        <w:rPr>
          <w:rFonts w:ascii="Arial" w:hAnsi="Arial" w:cs="Arial"/>
          <w:i/>
          <w:u w:val="single"/>
        </w:rPr>
      </w:pPr>
      <w:r w:rsidRPr="00A366F2">
        <w:rPr>
          <w:rFonts w:ascii="Arial" w:hAnsi="Arial" w:cs="Arial"/>
          <w:i/>
          <w:u w:val="single"/>
        </w:rPr>
        <w:t>Comunicato stampa</w:t>
      </w:r>
    </w:p>
    <w:p w:rsidR="003D2EC6" w:rsidRDefault="003D2EC6" w:rsidP="006A3E6D">
      <w:pPr>
        <w:spacing w:after="0"/>
        <w:jc w:val="center"/>
        <w:rPr>
          <w:rFonts w:ascii="Arial" w:hAnsi="Arial" w:cs="Arial"/>
          <w:b/>
          <w:sz w:val="32"/>
          <w:szCs w:val="32"/>
        </w:rPr>
      </w:pPr>
    </w:p>
    <w:p w:rsidR="00245ABE" w:rsidRPr="00C53A78" w:rsidRDefault="006A3E6D" w:rsidP="006A3E6D">
      <w:pPr>
        <w:spacing w:after="0"/>
        <w:jc w:val="center"/>
        <w:rPr>
          <w:rFonts w:ascii="Arial" w:hAnsi="Arial" w:cs="Arial"/>
          <w:b/>
          <w:sz w:val="32"/>
          <w:szCs w:val="32"/>
        </w:rPr>
      </w:pPr>
      <w:r w:rsidRPr="00C53A78">
        <w:rPr>
          <w:rFonts w:ascii="Arial" w:hAnsi="Arial" w:cs="Arial"/>
          <w:b/>
          <w:sz w:val="32"/>
          <w:szCs w:val="32"/>
        </w:rPr>
        <w:t>Le industrie del farmaco branded e del generico/biosimilare uniscono le loro forze nella lotta alla contraffazione</w:t>
      </w:r>
    </w:p>
    <w:p w:rsidR="006A3E6D" w:rsidRDefault="006A3E6D" w:rsidP="006A3E6D">
      <w:pPr>
        <w:pStyle w:val="NormaleWeb"/>
        <w:spacing w:before="0" w:beforeAutospacing="0" w:after="0" w:afterAutospacing="0"/>
        <w:jc w:val="both"/>
        <w:rPr>
          <w:rFonts w:ascii="Arial" w:hAnsi="Arial" w:cs="Arial"/>
          <w:iCs/>
          <w:sz w:val="22"/>
          <w:szCs w:val="22"/>
          <w:lang w:eastAsia="en-US"/>
        </w:rPr>
      </w:pPr>
    </w:p>
    <w:p w:rsidR="006A3E6D" w:rsidRPr="006A3E6D" w:rsidRDefault="006A3E6D" w:rsidP="006A3E6D">
      <w:pPr>
        <w:pStyle w:val="NormaleWeb"/>
        <w:spacing w:before="0" w:beforeAutospacing="0" w:after="0" w:afterAutospacing="0"/>
        <w:jc w:val="both"/>
        <w:rPr>
          <w:rFonts w:ascii="Arial" w:hAnsi="Arial" w:cs="Arial"/>
          <w:iCs/>
          <w:sz w:val="22"/>
          <w:szCs w:val="22"/>
          <w:lang w:eastAsia="en-US"/>
        </w:rPr>
      </w:pPr>
      <w:r w:rsidRPr="006A3E6D">
        <w:rPr>
          <w:rFonts w:ascii="Arial" w:hAnsi="Arial" w:cs="Arial"/>
          <w:b/>
          <w:iCs/>
          <w:sz w:val="22"/>
          <w:szCs w:val="22"/>
          <w:lang w:eastAsia="en-US"/>
        </w:rPr>
        <w:t>Bruxelles 9 Dicembre 2014</w:t>
      </w:r>
      <w:r w:rsidRPr="006A3E6D">
        <w:rPr>
          <w:rFonts w:ascii="Arial" w:hAnsi="Arial" w:cs="Arial"/>
          <w:iCs/>
          <w:sz w:val="22"/>
          <w:szCs w:val="22"/>
          <w:lang w:eastAsia="en-US"/>
        </w:rPr>
        <w:t>.  EFPIA, Federazione Europea delle Industrie e delle Associaz</w:t>
      </w:r>
      <w:r>
        <w:rPr>
          <w:rFonts w:ascii="Arial" w:hAnsi="Arial" w:cs="Arial"/>
          <w:iCs/>
          <w:sz w:val="22"/>
          <w:szCs w:val="22"/>
          <w:lang w:eastAsia="en-US"/>
        </w:rPr>
        <w:t xml:space="preserve">ioni Farmaceutiche Europee, ed </w:t>
      </w:r>
      <w:r w:rsidRPr="006A3E6D">
        <w:rPr>
          <w:rFonts w:ascii="Arial" w:hAnsi="Arial" w:cs="Arial"/>
          <w:iCs/>
          <w:sz w:val="22"/>
          <w:szCs w:val="22"/>
          <w:lang w:eastAsia="en-US"/>
        </w:rPr>
        <w:t>EGA, Associazione Europea dei M</w:t>
      </w:r>
      <w:r>
        <w:rPr>
          <w:rFonts w:ascii="Arial" w:hAnsi="Arial" w:cs="Arial"/>
          <w:iCs/>
          <w:sz w:val="22"/>
          <w:szCs w:val="22"/>
          <w:lang w:eastAsia="en-US"/>
        </w:rPr>
        <w:t>edicinali Generici (di cui AssoG</w:t>
      </w:r>
      <w:r w:rsidRPr="006A3E6D">
        <w:rPr>
          <w:rFonts w:ascii="Arial" w:hAnsi="Arial" w:cs="Arial"/>
          <w:iCs/>
          <w:sz w:val="22"/>
          <w:szCs w:val="22"/>
          <w:lang w:eastAsia="en-US"/>
        </w:rPr>
        <w:t xml:space="preserve">enerici rappresenta l’associazione nazionale italiana) sono liete di annunciare oggi che EGA aderisce allo European </w:t>
      </w:r>
      <w:proofErr w:type="spellStart"/>
      <w:r w:rsidRPr="006A3E6D">
        <w:rPr>
          <w:rFonts w:ascii="Arial" w:hAnsi="Arial" w:cs="Arial"/>
          <w:iCs/>
          <w:sz w:val="22"/>
          <w:szCs w:val="22"/>
          <w:lang w:eastAsia="en-US"/>
        </w:rPr>
        <w:t>Stakeholders</w:t>
      </w:r>
      <w:proofErr w:type="spellEnd"/>
      <w:r w:rsidRPr="006A3E6D">
        <w:rPr>
          <w:rFonts w:ascii="Arial" w:hAnsi="Arial" w:cs="Arial"/>
          <w:iCs/>
          <w:sz w:val="22"/>
          <w:szCs w:val="22"/>
          <w:lang w:eastAsia="en-US"/>
        </w:rPr>
        <w:t xml:space="preserve"> Model (ESM), facendo compiere un ulteriore passo avanti all’azione di contrasto della contraffazione intrapresa da tutta l’industria del farmaco.</w:t>
      </w:r>
    </w:p>
    <w:p w:rsidR="006A3E6D" w:rsidRPr="006A3E6D" w:rsidRDefault="006A3E6D" w:rsidP="006A3E6D">
      <w:pPr>
        <w:pStyle w:val="NormaleWeb"/>
        <w:spacing w:before="0" w:beforeAutospacing="0" w:after="0" w:afterAutospacing="0"/>
        <w:jc w:val="both"/>
        <w:rPr>
          <w:rFonts w:ascii="Arial" w:hAnsi="Arial" w:cs="Arial"/>
          <w:iCs/>
          <w:sz w:val="22"/>
          <w:szCs w:val="22"/>
          <w:lang w:eastAsia="en-US"/>
        </w:rPr>
      </w:pPr>
      <w:r w:rsidRPr="006A3E6D">
        <w:rPr>
          <w:rFonts w:ascii="Arial" w:hAnsi="Arial" w:cs="Arial"/>
          <w:iCs/>
          <w:sz w:val="22"/>
          <w:szCs w:val="22"/>
          <w:lang w:eastAsia="en-US"/>
        </w:rPr>
        <w:t>I medicinali contraffatti rappresentano una minaccia per la vita umana e minano la fiducia del pubblico nella filiera del farmaco nel suo complesso. Stime recenti dell’Organizzazione Mondiale della Sanità indicano che circa l’uno per cento dei medicinali venduti nei paesi in via di sviluppo sono contraffatti e che in alcune aree di Africa, Asia e America Latina la quota dei falsi posti in c</w:t>
      </w:r>
      <w:r>
        <w:rPr>
          <w:rFonts w:ascii="Arial" w:hAnsi="Arial" w:cs="Arial"/>
          <w:iCs/>
          <w:sz w:val="22"/>
          <w:szCs w:val="22"/>
          <w:lang w:eastAsia="en-US"/>
        </w:rPr>
        <w:t>o</w:t>
      </w:r>
      <w:r w:rsidRPr="006A3E6D">
        <w:rPr>
          <w:rFonts w:ascii="Arial" w:hAnsi="Arial" w:cs="Arial"/>
          <w:iCs/>
          <w:sz w:val="22"/>
          <w:szCs w:val="22"/>
          <w:lang w:eastAsia="en-US"/>
        </w:rPr>
        <w:t>mmercio supera il 30%.</w:t>
      </w:r>
    </w:p>
    <w:p w:rsidR="006A3E6D" w:rsidRPr="006A3E6D" w:rsidRDefault="006A3E6D" w:rsidP="006A3E6D">
      <w:pPr>
        <w:pStyle w:val="NormaleWeb"/>
        <w:spacing w:before="0" w:beforeAutospacing="0" w:after="0" w:afterAutospacing="0"/>
        <w:jc w:val="both"/>
        <w:rPr>
          <w:rFonts w:ascii="Arial" w:hAnsi="Arial" w:cs="Arial"/>
          <w:iCs/>
          <w:sz w:val="22"/>
          <w:szCs w:val="22"/>
          <w:lang w:eastAsia="en-US"/>
        </w:rPr>
      </w:pPr>
      <w:r w:rsidRPr="006A3E6D">
        <w:rPr>
          <w:rFonts w:ascii="Arial" w:hAnsi="Arial" w:cs="Arial"/>
          <w:iCs/>
          <w:sz w:val="22"/>
          <w:szCs w:val="22"/>
          <w:lang w:eastAsia="en-US"/>
        </w:rPr>
        <w:t xml:space="preserve">L’ESM è stato costituito per implementare la direttiva sulla contraffazione farmaceutica (Direttiva 2011/62/EU), riunendo gli stakeholder della filiera del farmaco impegnati a contrastare questo fenomeno criminale: EFPIA, GIRP (European Association of </w:t>
      </w:r>
      <w:proofErr w:type="spellStart"/>
      <w:r w:rsidRPr="006A3E6D">
        <w:rPr>
          <w:rFonts w:ascii="Arial" w:hAnsi="Arial" w:cs="Arial"/>
          <w:iCs/>
          <w:sz w:val="22"/>
          <w:szCs w:val="22"/>
          <w:lang w:eastAsia="en-US"/>
        </w:rPr>
        <w:t>Pharmaceutical</w:t>
      </w:r>
      <w:proofErr w:type="spellEnd"/>
      <w:r w:rsidRPr="006A3E6D">
        <w:rPr>
          <w:rFonts w:ascii="Arial" w:hAnsi="Arial" w:cs="Arial"/>
          <w:iCs/>
          <w:sz w:val="22"/>
          <w:szCs w:val="22"/>
          <w:lang w:eastAsia="en-US"/>
        </w:rPr>
        <w:t xml:space="preserve"> Full-line </w:t>
      </w:r>
      <w:proofErr w:type="spellStart"/>
      <w:r w:rsidRPr="006A3E6D">
        <w:rPr>
          <w:rFonts w:ascii="Arial" w:hAnsi="Arial" w:cs="Arial"/>
          <w:iCs/>
          <w:sz w:val="22"/>
          <w:szCs w:val="22"/>
          <w:lang w:eastAsia="en-US"/>
        </w:rPr>
        <w:t>Wholesalers</w:t>
      </w:r>
      <w:proofErr w:type="spellEnd"/>
      <w:r w:rsidRPr="006A3E6D">
        <w:rPr>
          <w:rFonts w:ascii="Arial" w:hAnsi="Arial" w:cs="Arial"/>
          <w:iCs/>
          <w:sz w:val="22"/>
          <w:szCs w:val="22"/>
          <w:lang w:eastAsia="en-US"/>
        </w:rPr>
        <w:t>), EAEPC (European Association of Euro-</w:t>
      </w:r>
      <w:proofErr w:type="spellStart"/>
      <w:r w:rsidRPr="006A3E6D">
        <w:rPr>
          <w:rFonts w:ascii="Arial" w:hAnsi="Arial" w:cs="Arial"/>
          <w:iCs/>
          <w:sz w:val="22"/>
          <w:szCs w:val="22"/>
          <w:lang w:eastAsia="en-US"/>
        </w:rPr>
        <w:t>Pharmaceutical</w:t>
      </w:r>
      <w:proofErr w:type="spellEnd"/>
      <w:r w:rsidRPr="006A3E6D">
        <w:rPr>
          <w:rFonts w:ascii="Arial" w:hAnsi="Arial" w:cs="Arial"/>
          <w:iCs/>
          <w:sz w:val="22"/>
          <w:szCs w:val="22"/>
          <w:lang w:eastAsia="en-US"/>
        </w:rPr>
        <w:t xml:space="preserve"> Companies), and PGEU (</w:t>
      </w:r>
      <w:proofErr w:type="spellStart"/>
      <w:r w:rsidRPr="006A3E6D">
        <w:rPr>
          <w:rFonts w:ascii="Arial" w:hAnsi="Arial" w:cs="Arial"/>
          <w:iCs/>
          <w:sz w:val="22"/>
          <w:szCs w:val="22"/>
          <w:lang w:eastAsia="en-US"/>
        </w:rPr>
        <w:t>Pharmaceutical</w:t>
      </w:r>
      <w:proofErr w:type="spellEnd"/>
      <w:r w:rsidRPr="006A3E6D">
        <w:rPr>
          <w:rFonts w:ascii="Arial" w:hAnsi="Arial" w:cs="Arial"/>
          <w:iCs/>
          <w:sz w:val="22"/>
          <w:szCs w:val="22"/>
          <w:lang w:eastAsia="en-US"/>
        </w:rPr>
        <w:t xml:space="preserve"> Group of the European Union). Una compagine resa ora più forte dall’ingresso di EGA.</w:t>
      </w:r>
    </w:p>
    <w:p w:rsidR="006A3E6D" w:rsidRPr="006A3E6D" w:rsidRDefault="006A3E6D" w:rsidP="006A3E6D">
      <w:pPr>
        <w:pStyle w:val="NormaleWeb"/>
        <w:spacing w:before="0" w:beforeAutospacing="0" w:after="0" w:afterAutospacing="0"/>
        <w:jc w:val="both"/>
        <w:rPr>
          <w:rFonts w:ascii="Arial" w:hAnsi="Arial" w:cs="Arial"/>
          <w:iCs/>
          <w:sz w:val="22"/>
          <w:szCs w:val="22"/>
          <w:lang w:eastAsia="en-US"/>
        </w:rPr>
      </w:pPr>
      <w:r w:rsidRPr="006A3E6D">
        <w:rPr>
          <w:rFonts w:ascii="Arial" w:hAnsi="Arial" w:cs="Arial"/>
          <w:iCs/>
          <w:sz w:val="22"/>
          <w:szCs w:val="22"/>
          <w:lang w:eastAsia="en-US"/>
        </w:rPr>
        <w:t xml:space="preserve">L’ESM offre una soluzione tecnologica costo-efficace per ostacolare l’ingresso di medicinali </w:t>
      </w:r>
      <w:proofErr w:type="spellStart"/>
      <w:r w:rsidRPr="006A3E6D">
        <w:rPr>
          <w:rFonts w:ascii="Arial" w:hAnsi="Arial" w:cs="Arial"/>
          <w:iCs/>
          <w:sz w:val="22"/>
          <w:szCs w:val="22"/>
          <w:lang w:eastAsia="en-US"/>
        </w:rPr>
        <w:t>contraffati</w:t>
      </w:r>
      <w:proofErr w:type="spellEnd"/>
      <w:r w:rsidRPr="006A3E6D">
        <w:rPr>
          <w:rFonts w:ascii="Arial" w:hAnsi="Arial" w:cs="Arial"/>
          <w:iCs/>
          <w:sz w:val="22"/>
          <w:szCs w:val="22"/>
          <w:lang w:eastAsia="en-US"/>
        </w:rPr>
        <w:t xml:space="preserve"> nella catena logistica europea e assicurando la sicurezza delle forniture in tutto il territorio dell’UE, grazie a un codice a barre bidimensionale che certifica l’autenticità dei prodotti. Questo sistema di verifica dei medicinali paneuropeo sarà di grande utilità a porre fine alla penetrazione di medicinali rubati e contraffatti nella filiera legale.</w:t>
      </w:r>
    </w:p>
    <w:p w:rsidR="006A3E6D" w:rsidRDefault="006A3E6D" w:rsidP="006A3E6D">
      <w:pPr>
        <w:pStyle w:val="NormaleWeb"/>
        <w:spacing w:before="0" w:beforeAutospacing="0" w:after="0" w:afterAutospacing="0"/>
        <w:jc w:val="both"/>
        <w:rPr>
          <w:rFonts w:ascii="Arial" w:hAnsi="Arial" w:cs="Arial"/>
          <w:iCs/>
          <w:sz w:val="22"/>
          <w:szCs w:val="22"/>
          <w:lang w:eastAsia="en-US"/>
        </w:rPr>
      </w:pPr>
      <w:bookmarkStart w:id="0" w:name="_GoBack"/>
      <w:r w:rsidRPr="00E61FEA">
        <w:rPr>
          <w:rFonts w:ascii="Arial" w:hAnsi="Arial" w:cs="Arial"/>
          <w:b/>
          <w:iCs/>
          <w:sz w:val="22"/>
          <w:szCs w:val="22"/>
          <w:lang w:eastAsia="en-US"/>
        </w:rPr>
        <w:t xml:space="preserve">Adrian van </w:t>
      </w:r>
      <w:proofErr w:type="spellStart"/>
      <w:r w:rsidRPr="00E61FEA">
        <w:rPr>
          <w:rFonts w:ascii="Arial" w:hAnsi="Arial" w:cs="Arial"/>
          <w:b/>
          <w:iCs/>
          <w:sz w:val="22"/>
          <w:szCs w:val="22"/>
          <w:lang w:eastAsia="en-US"/>
        </w:rPr>
        <w:t>den</w:t>
      </w:r>
      <w:proofErr w:type="spellEnd"/>
      <w:r w:rsidRPr="00E61FEA">
        <w:rPr>
          <w:rFonts w:ascii="Arial" w:hAnsi="Arial" w:cs="Arial"/>
          <w:b/>
          <w:iCs/>
          <w:sz w:val="22"/>
          <w:szCs w:val="22"/>
          <w:lang w:eastAsia="en-US"/>
        </w:rPr>
        <w:t xml:space="preserve"> </w:t>
      </w:r>
      <w:proofErr w:type="spellStart"/>
      <w:r w:rsidR="00465EB2" w:rsidRPr="00E61FEA">
        <w:rPr>
          <w:rFonts w:ascii="Arial" w:hAnsi="Arial" w:cs="Arial"/>
          <w:b/>
          <w:iCs/>
          <w:sz w:val="22"/>
          <w:szCs w:val="22"/>
          <w:lang w:eastAsia="en-US"/>
        </w:rPr>
        <w:t>Hoven</w:t>
      </w:r>
      <w:proofErr w:type="spellEnd"/>
      <w:r w:rsidR="00465EB2" w:rsidRPr="00E61FEA">
        <w:rPr>
          <w:rFonts w:ascii="Arial" w:hAnsi="Arial" w:cs="Arial"/>
          <w:b/>
          <w:iCs/>
          <w:sz w:val="22"/>
          <w:szCs w:val="22"/>
          <w:lang w:eastAsia="en-US"/>
        </w:rPr>
        <w:t>, Direttore Generale dell’</w:t>
      </w:r>
      <w:r w:rsidRPr="00E61FEA">
        <w:rPr>
          <w:rFonts w:ascii="Arial" w:hAnsi="Arial" w:cs="Arial"/>
          <w:b/>
          <w:iCs/>
          <w:sz w:val="22"/>
          <w:szCs w:val="22"/>
          <w:lang w:eastAsia="en-US"/>
        </w:rPr>
        <w:t>EGA</w:t>
      </w:r>
      <w:bookmarkEnd w:id="0"/>
      <w:r w:rsidRPr="006A3E6D">
        <w:rPr>
          <w:rFonts w:ascii="Arial" w:hAnsi="Arial" w:cs="Arial"/>
          <w:iCs/>
          <w:sz w:val="22"/>
          <w:szCs w:val="22"/>
          <w:lang w:eastAsia="en-US"/>
        </w:rPr>
        <w:t xml:space="preserve">, ha dichiarato </w:t>
      </w:r>
      <w:proofErr w:type="gramStart"/>
      <w:r w:rsidRPr="006A3E6D">
        <w:rPr>
          <w:rFonts w:ascii="Arial" w:hAnsi="Arial" w:cs="Arial"/>
          <w:iCs/>
          <w:sz w:val="22"/>
          <w:szCs w:val="22"/>
          <w:lang w:eastAsia="en-US"/>
        </w:rPr>
        <w:t>che :</w:t>
      </w:r>
      <w:proofErr w:type="gramEnd"/>
      <w:r w:rsidRPr="006A3E6D">
        <w:rPr>
          <w:rFonts w:ascii="Arial" w:hAnsi="Arial" w:cs="Arial"/>
          <w:iCs/>
          <w:sz w:val="22"/>
          <w:szCs w:val="22"/>
          <w:lang w:eastAsia="en-US"/>
        </w:rPr>
        <w:t xml:space="preserve"> “La  European Generic Medicines Association è orgogliosa di unire nell’ESM le proprie forze a quelle di EFPIA, GIRP, EAEPC e PGEU. E’ un passaggio importante nella lotta alla contraffazione farmaceutica. E’ venuto il momento che noi tutti si opera a supporto delle autorità dell’UE e nazionali per costruire e far funzionare al meglio il sistema, così da continuare a garantire ai pazienti europei un accesso sicuro al farmaco”.</w:t>
      </w:r>
    </w:p>
    <w:p w:rsidR="004114D7" w:rsidRPr="006A3E6D" w:rsidRDefault="006A3E6D" w:rsidP="006A3E6D">
      <w:pPr>
        <w:pStyle w:val="NormaleWeb"/>
        <w:spacing w:before="0" w:beforeAutospacing="0" w:after="0" w:afterAutospacing="0"/>
        <w:jc w:val="both"/>
        <w:rPr>
          <w:rFonts w:ascii="Arial" w:hAnsi="Arial" w:cs="Arial"/>
          <w:b/>
          <w:sz w:val="22"/>
          <w:szCs w:val="22"/>
        </w:rPr>
      </w:pPr>
      <w:r w:rsidRPr="00E61FEA">
        <w:rPr>
          <w:rFonts w:ascii="Arial" w:hAnsi="Arial" w:cs="Arial"/>
          <w:b/>
          <w:iCs/>
          <w:sz w:val="22"/>
          <w:szCs w:val="22"/>
          <w:lang w:eastAsia="en-US"/>
        </w:rPr>
        <w:t xml:space="preserve">Richard </w:t>
      </w:r>
      <w:proofErr w:type="spellStart"/>
      <w:r w:rsidRPr="00E61FEA">
        <w:rPr>
          <w:rFonts w:ascii="Arial" w:hAnsi="Arial" w:cs="Arial"/>
          <w:b/>
          <w:iCs/>
          <w:sz w:val="22"/>
          <w:szCs w:val="22"/>
          <w:lang w:eastAsia="en-US"/>
        </w:rPr>
        <w:t>Bergström</w:t>
      </w:r>
      <w:proofErr w:type="spellEnd"/>
      <w:r w:rsidRPr="00E61FEA">
        <w:rPr>
          <w:rFonts w:ascii="Arial" w:hAnsi="Arial" w:cs="Arial"/>
          <w:b/>
          <w:iCs/>
          <w:sz w:val="22"/>
          <w:szCs w:val="22"/>
          <w:lang w:eastAsia="en-US"/>
        </w:rPr>
        <w:t>, Direttore Generale dell’EFPIA</w:t>
      </w:r>
      <w:r w:rsidRPr="006A3E6D">
        <w:rPr>
          <w:rFonts w:ascii="Arial" w:hAnsi="Arial" w:cs="Arial"/>
          <w:iCs/>
          <w:sz w:val="22"/>
          <w:szCs w:val="22"/>
          <w:lang w:eastAsia="en-US"/>
        </w:rPr>
        <w:t>, ha dichiarato: “E’ per me un piacere dare il benvenuto nell’ESM alla European Generic Medicines Association. Operando insieme possiamo tutelare al meglio la sicurezza dei pazienti. Questa è una soluzione che avrà un rilevante impatto non soltanto in Europa ma anche a livello globale, perché la contraffazione farmaceutica è un problema globale. Credo che possiamo considerare questo giorno come una pietra miliare nello sviluppo dell’ESM, così come ne</w:t>
      </w:r>
      <w:r w:rsidR="00465EB2">
        <w:rPr>
          <w:rFonts w:ascii="Arial" w:hAnsi="Arial" w:cs="Arial"/>
          <w:iCs/>
          <w:sz w:val="22"/>
          <w:szCs w:val="22"/>
          <w:lang w:eastAsia="en-US"/>
        </w:rPr>
        <w:t>l</w:t>
      </w:r>
      <w:r w:rsidRPr="006A3E6D">
        <w:rPr>
          <w:rFonts w:ascii="Arial" w:hAnsi="Arial" w:cs="Arial"/>
          <w:iCs/>
          <w:sz w:val="22"/>
          <w:szCs w:val="22"/>
          <w:lang w:eastAsia="en-US"/>
        </w:rPr>
        <w:t>l’opera di contrasto della contraffazione nel suo complesso svolta da tutta industria del farmaco”.</w:t>
      </w:r>
    </w:p>
    <w:p w:rsidR="005774B5" w:rsidRPr="006A3E6D" w:rsidRDefault="005774B5" w:rsidP="006A3E6D">
      <w:pPr>
        <w:pStyle w:val="NormaleWeb"/>
        <w:spacing w:before="0" w:beforeAutospacing="0" w:after="0" w:afterAutospacing="0"/>
        <w:jc w:val="both"/>
        <w:rPr>
          <w:rFonts w:ascii="Arial" w:hAnsi="Arial" w:cs="Arial"/>
          <w:b/>
          <w:sz w:val="22"/>
          <w:szCs w:val="22"/>
        </w:rPr>
      </w:pPr>
    </w:p>
    <w:p w:rsidR="00245ABE" w:rsidRDefault="00245ABE" w:rsidP="009B103B">
      <w:pPr>
        <w:pStyle w:val="NormaleWeb"/>
        <w:spacing w:before="0" w:beforeAutospacing="0" w:after="0" w:afterAutospacing="0"/>
        <w:rPr>
          <w:rFonts w:ascii="Arial" w:hAnsi="Arial" w:cs="Arial"/>
          <w:b/>
          <w:sz w:val="22"/>
          <w:szCs w:val="22"/>
        </w:rPr>
      </w:pPr>
    </w:p>
    <w:p w:rsidR="00C53A78" w:rsidRDefault="00C53A78" w:rsidP="009B103B">
      <w:pPr>
        <w:pStyle w:val="NormaleWeb"/>
        <w:spacing w:before="0" w:beforeAutospacing="0" w:after="0" w:afterAutospacing="0"/>
        <w:rPr>
          <w:rFonts w:ascii="Arial" w:hAnsi="Arial" w:cs="Arial"/>
          <w:b/>
          <w:sz w:val="22"/>
          <w:szCs w:val="22"/>
        </w:rPr>
      </w:pPr>
    </w:p>
    <w:p w:rsidR="009B103B" w:rsidRPr="009B103B" w:rsidRDefault="009B103B" w:rsidP="009B103B">
      <w:pPr>
        <w:pStyle w:val="NormaleWeb"/>
        <w:spacing w:before="0" w:beforeAutospacing="0" w:after="0" w:afterAutospacing="0"/>
        <w:rPr>
          <w:rFonts w:ascii="Arial" w:hAnsi="Arial" w:cs="Arial"/>
          <w:b/>
          <w:sz w:val="22"/>
          <w:szCs w:val="22"/>
        </w:rPr>
      </w:pPr>
      <w:r w:rsidRPr="009B103B">
        <w:rPr>
          <w:rFonts w:ascii="Arial" w:hAnsi="Arial" w:cs="Arial"/>
          <w:b/>
          <w:sz w:val="22"/>
          <w:szCs w:val="22"/>
        </w:rPr>
        <w:t>Per ulteriori informazioni:</w:t>
      </w:r>
    </w:p>
    <w:p w:rsidR="001243BE" w:rsidRDefault="009B103B" w:rsidP="006A3E6D">
      <w:pPr>
        <w:pStyle w:val="NormaleWeb"/>
        <w:spacing w:before="0" w:beforeAutospacing="0" w:after="0" w:afterAutospacing="0"/>
      </w:pPr>
      <w:r w:rsidRPr="00DA4AE8">
        <w:rPr>
          <w:rFonts w:ascii="Arial" w:hAnsi="Arial" w:cs="Arial"/>
          <w:noProof/>
          <w:sz w:val="22"/>
          <w:szCs w:val="22"/>
        </w:rPr>
        <w:drawing>
          <wp:inline distT="0" distB="0" distL="0" distR="0">
            <wp:extent cx="1069975" cy="120650"/>
            <wp:effectExtent l="19050" t="0" r="0" b="0"/>
            <wp:docPr id="3" name="Immagine 4" descr="http://newsletter.vrelations.it/userfiles/LOGOVR(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wsletter.vrelations.it/userfiles/LOGOVR(195).jpg"/>
                    <pic:cNvPicPr>
                      <a:picLocks noChangeAspect="1" noChangeArrowheads="1"/>
                    </pic:cNvPicPr>
                  </pic:nvPicPr>
                  <pic:blipFill>
                    <a:blip r:embed="rId6" cstate="print"/>
                    <a:srcRect/>
                    <a:stretch>
                      <a:fillRect/>
                    </a:stretch>
                  </pic:blipFill>
                  <pic:spPr bwMode="auto">
                    <a:xfrm>
                      <a:off x="0" y="0"/>
                      <a:ext cx="1069975" cy="120650"/>
                    </a:xfrm>
                    <a:prstGeom prst="rect">
                      <a:avLst/>
                    </a:prstGeom>
                    <a:noFill/>
                    <a:ln w="9525">
                      <a:noFill/>
                      <a:miter lim="800000"/>
                      <a:headEnd/>
                      <a:tailEnd/>
                    </a:ln>
                  </pic:spPr>
                </pic:pic>
              </a:graphicData>
            </a:graphic>
          </wp:inline>
        </w:drawing>
      </w:r>
      <w:r w:rsidRPr="00DA4AE8">
        <w:rPr>
          <w:rFonts w:ascii="Arial" w:hAnsi="Arial" w:cs="Arial"/>
          <w:sz w:val="22"/>
          <w:szCs w:val="22"/>
        </w:rPr>
        <w:br/>
        <w:t xml:space="preserve">Ufficio Stampa </w:t>
      </w:r>
      <w:r>
        <w:rPr>
          <w:rFonts w:ascii="Arial" w:hAnsi="Arial" w:cs="Arial"/>
          <w:sz w:val="22"/>
          <w:szCs w:val="22"/>
        </w:rPr>
        <w:t>AssoGenerici</w:t>
      </w:r>
      <w:r>
        <w:rPr>
          <w:rFonts w:ascii="Arial" w:hAnsi="Arial" w:cs="Arial"/>
          <w:sz w:val="22"/>
          <w:szCs w:val="22"/>
        </w:rPr>
        <w:br/>
        <w:t>tel. 02/2042491</w:t>
      </w:r>
      <w:r w:rsidRPr="00DA4AE8">
        <w:rPr>
          <w:rFonts w:ascii="Arial" w:hAnsi="Arial" w:cs="Arial"/>
          <w:sz w:val="22"/>
          <w:szCs w:val="22"/>
        </w:rPr>
        <w:br/>
        <w:t>Massimo Cherubini - cellulare 335/82.31.700</w:t>
      </w:r>
      <w:r w:rsidRPr="00DA4AE8">
        <w:rPr>
          <w:rFonts w:ascii="Arial" w:hAnsi="Arial" w:cs="Arial"/>
          <w:sz w:val="22"/>
          <w:szCs w:val="22"/>
        </w:rPr>
        <w:br/>
        <w:t xml:space="preserve">e-mail: </w:t>
      </w:r>
      <w:hyperlink r:id="rId7" w:history="1">
        <w:r w:rsidRPr="00DA4AE8">
          <w:rPr>
            <w:rStyle w:val="Collegamentoipertestuale"/>
            <w:rFonts w:ascii="Arial" w:hAnsi="Arial" w:cs="Arial"/>
            <w:sz w:val="22"/>
            <w:szCs w:val="22"/>
          </w:rPr>
          <w:t>m.cherubini@vrelations.it</w:t>
        </w:r>
      </w:hyperlink>
    </w:p>
    <w:sectPr w:rsidR="001243BE" w:rsidSect="00307E6A">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E4B" w:rsidRDefault="00C15E4B" w:rsidP="00C11B83">
      <w:pPr>
        <w:spacing w:after="0" w:line="240" w:lineRule="auto"/>
      </w:pPr>
      <w:r>
        <w:separator/>
      </w:r>
    </w:p>
  </w:endnote>
  <w:endnote w:type="continuationSeparator" w:id="0">
    <w:p w:rsidR="00C15E4B" w:rsidRDefault="00C15E4B" w:rsidP="00C11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E4B" w:rsidRDefault="00C15E4B" w:rsidP="00C11B83">
      <w:pPr>
        <w:spacing w:after="0" w:line="240" w:lineRule="auto"/>
      </w:pPr>
      <w:r>
        <w:separator/>
      </w:r>
    </w:p>
  </w:footnote>
  <w:footnote w:type="continuationSeparator" w:id="0">
    <w:p w:rsidR="00C15E4B" w:rsidRDefault="00C15E4B" w:rsidP="00C11B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B83" w:rsidRDefault="00346809" w:rsidP="00C11B83">
    <w:pPr>
      <w:pStyle w:val="Intestazione"/>
      <w:jc w:val="center"/>
    </w:pPr>
    <w:r w:rsidRPr="00953D9D">
      <w:rPr>
        <w:noProof/>
        <w:lang w:eastAsia="it-IT"/>
      </w:rPr>
      <w:drawing>
        <wp:anchor distT="0" distB="0" distL="114300" distR="114300" simplePos="0" relativeHeight="251657216" behindDoc="1" locked="0" layoutInCell="1" allowOverlap="1" wp14:anchorId="29B3B920" wp14:editId="6ED1CD33">
          <wp:simplePos x="0" y="0"/>
          <wp:positionH relativeFrom="column">
            <wp:posOffset>-82550</wp:posOffset>
          </wp:positionH>
          <wp:positionV relativeFrom="paragraph">
            <wp:posOffset>-135255</wp:posOffset>
          </wp:positionV>
          <wp:extent cx="3463925" cy="666750"/>
          <wp:effectExtent l="0" t="0" r="0" b="0"/>
          <wp:wrapSquare wrapText="bothSides"/>
          <wp:docPr id="2" name="Immagine 2" descr="C:\Users\CLonghi\Desktop\logo_Assogenerici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onghi\Desktop\logo_Assogenerici_hire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63925"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2EC6">
      <w:rPr>
        <w:noProof/>
        <w:lang w:eastAsia="it-IT"/>
      </w:rPr>
      <w:drawing>
        <wp:anchor distT="0" distB="0" distL="114300" distR="114300" simplePos="0" relativeHeight="251660288" behindDoc="1" locked="0" layoutInCell="1" allowOverlap="1" wp14:anchorId="6D07AD26" wp14:editId="5A8A71C1">
          <wp:simplePos x="0" y="0"/>
          <wp:positionH relativeFrom="column">
            <wp:posOffset>4871085</wp:posOffset>
          </wp:positionH>
          <wp:positionV relativeFrom="paragraph">
            <wp:posOffset>-182880</wp:posOffset>
          </wp:positionV>
          <wp:extent cx="1205865" cy="979805"/>
          <wp:effectExtent l="0" t="0" r="0" b="0"/>
          <wp:wrapTight wrapText="bothSides">
            <wp:wrapPolygon edited="0">
              <wp:start x="0" y="0"/>
              <wp:lineTo x="0" y="20998"/>
              <wp:lineTo x="21156" y="20998"/>
              <wp:lineTo x="21156" y="0"/>
              <wp:lineTo x="0" y="0"/>
            </wp:wrapPolygon>
          </wp:wrapTight>
          <wp:docPr id="1" name="Immagine 1" descr="C:\Users\CLonghi\Desktop\Cat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onghi\Desktop\Cattura.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5865" cy="9798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56DFF"/>
    <w:rsid w:val="00050D83"/>
    <w:rsid w:val="00071E1D"/>
    <w:rsid w:val="0009793F"/>
    <w:rsid w:val="000A436B"/>
    <w:rsid w:val="000B22C9"/>
    <w:rsid w:val="001A6FED"/>
    <w:rsid w:val="001B3C13"/>
    <w:rsid w:val="001C0C9B"/>
    <w:rsid w:val="00245ABE"/>
    <w:rsid w:val="0028046E"/>
    <w:rsid w:val="0029615E"/>
    <w:rsid w:val="002A432E"/>
    <w:rsid w:val="002D092B"/>
    <w:rsid w:val="002D5436"/>
    <w:rsid w:val="00307E6A"/>
    <w:rsid w:val="00346809"/>
    <w:rsid w:val="003D2EC6"/>
    <w:rsid w:val="003E543E"/>
    <w:rsid w:val="003E54B5"/>
    <w:rsid w:val="003E6C23"/>
    <w:rsid w:val="004114D7"/>
    <w:rsid w:val="0043056F"/>
    <w:rsid w:val="0044108C"/>
    <w:rsid w:val="00465EB2"/>
    <w:rsid w:val="004713FE"/>
    <w:rsid w:val="004F6CB3"/>
    <w:rsid w:val="0050267E"/>
    <w:rsid w:val="00531B8F"/>
    <w:rsid w:val="005774B5"/>
    <w:rsid w:val="005A7A36"/>
    <w:rsid w:val="005B146B"/>
    <w:rsid w:val="005C45CB"/>
    <w:rsid w:val="005D1F56"/>
    <w:rsid w:val="00626B4F"/>
    <w:rsid w:val="006A3E6D"/>
    <w:rsid w:val="006B2E87"/>
    <w:rsid w:val="006B6DA5"/>
    <w:rsid w:val="006E57C7"/>
    <w:rsid w:val="007008B0"/>
    <w:rsid w:val="007A2E27"/>
    <w:rsid w:val="007B15A9"/>
    <w:rsid w:val="007C0C7C"/>
    <w:rsid w:val="007D0CAE"/>
    <w:rsid w:val="008242DB"/>
    <w:rsid w:val="00845CDE"/>
    <w:rsid w:val="00861A9B"/>
    <w:rsid w:val="0087020E"/>
    <w:rsid w:val="00895DDF"/>
    <w:rsid w:val="008D3621"/>
    <w:rsid w:val="008D6B5C"/>
    <w:rsid w:val="008F52F1"/>
    <w:rsid w:val="00921580"/>
    <w:rsid w:val="0094724A"/>
    <w:rsid w:val="00953D9D"/>
    <w:rsid w:val="00955F59"/>
    <w:rsid w:val="00984E23"/>
    <w:rsid w:val="009B103B"/>
    <w:rsid w:val="009B7788"/>
    <w:rsid w:val="00A366F2"/>
    <w:rsid w:val="00AC7178"/>
    <w:rsid w:val="00B26D27"/>
    <w:rsid w:val="00B72690"/>
    <w:rsid w:val="00B73173"/>
    <w:rsid w:val="00B75CE9"/>
    <w:rsid w:val="00BC7932"/>
    <w:rsid w:val="00BE07AF"/>
    <w:rsid w:val="00BE372D"/>
    <w:rsid w:val="00C060BC"/>
    <w:rsid w:val="00C11B83"/>
    <w:rsid w:val="00C15E4B"/>
    <w:rsid w:val="00C41C44"/>
    <w:rsid w:val="00C53A78"/>
    <w:rsid w:val="00C542D3"/>
    <w:rsid w:val="00D0070B"/>
    <w:rsid w:val="00D03D23"/>
    <w:rsid w:val="00D23722"/>
    <w:rsid w:val="00D35E58"/>
    <w:rsid w:val="00D36962"/>
    <w:rsid w:val="00D46E03"/>
    <w:rsid w:val="00D54B37"/>
    <w:rsid w:val="00DE48C6"/>
    <w:rsid w:val="00E01821"/>
    <w:rsid w:val="00E06D09"/>
    <w:rsid w:val="00E22EB1"/>
    <w:rsid w:val="00E56DFF"/>
    <w:rsid w:val="00E61FEA"/>
    <w:rsid w:val="00F11CEA"/>
    <w:rsid w:val="00F660F9"/>
    <w:rsid w:val="00F74E22"/>
    <w:rsid w:val="00F827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7821BD-4921-41ED-8E6F-51C79BEE3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07E6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11B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1B83"/>
  </w:style>
  <w:style w:type="paragraph" w:styleId="Pidipagina">
    <w:name w:val="footer"/>
    <w:basedOn w:val="Normale"/>
    <w:link w:val="PidipaginaCarattere"/>
    <w:uiPriority w:val="99"/>
    <w:unhideWhenUsed/>
    <w:rsid w:val="00C11B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1B83"/>
  </w:style>
  <w:style w:type="character" w:styleId="Collegamentoipertestuale">
    <w:name w:val="Hyperlink"/>
    <w:basedOn w:val="Carpredefinitoparagrafo"/>
    <w:uiPriority w:val="99"/>
    <w:unhideWhenUsed/>
    <w:rsid w:val="009B103B"/>
    <w:rPr>
      <w:color w:val="0000FF"/>
      <w:u w:val="single"/>
    </w:rPr>
  </w:style>
  <w:style w:type="paragraph" w:styleId="NormaleWeb">
    <w:name w:val="Normal (Web)"/>
    <w:basedOn w:val="Normale"/>
    <w:uiPriority w:val="99"/>
    <w:unhideWhenUsed/>
    <w:rsid w:val="009B103B"/>
    <w:pPr>
      <w:spacing w:before="100" w:beforeAutospacing="1" w:after="100" w:afterAutospacing="1" w:line="240" w:lineRule="auto"/>
    </w:pPr>
    <w:rPr>
      <w:rFonts w:ascii="Times New Roman" w:hAnsi="Times New Roman" w:cs="Times New Roman"/>
      <w:sz w:val="24"/>
      <w:szCs w:val="24"/>
      <w:lang w:eastAsia="it-IT"/>
    </w:rPr>
  </w:style>
  <w:style w:type="character" w:styleId="Collegamentovisitato">
    <w:name w:val="FollowedHyperlink"/>
    <w:basedOn w:val="Carpredefinitoparagrafo"/>
    <w:uiPriority w:val="99"/>
    <w:semiHidden/>
    <w:unhideWhenUsed/>
    <w:rsid w:val="00D35E58"/>
    <w:rPr>
      <w:color w:val="800080" w:themeColor="followedHyperlink"/>
      <w:u w:val="single"/>
    </w:rPr>
  </w:style>
  <w:style w:type="paragraph" w:styleId="Testofumetto">
    <w:name w:val="Balloon Text"/>
    <w:basedOn w:val="Normale"/>
    <w:link w:val="TestofumettoCarattere"/>
    <w:uiPriority w:val="99"/>
    <w:semiHidden/>
    <w:unhideWhenUsed/>
    <w:rsid w:val="00E06D0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06D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102994">
      <w:bodyDiv w:val="1"/>
      <w:marLeft w:val="0"/>
      <w:marRight w:val="0"/>
      <w:marTop w:val="0"/>
      <w:marBottom w:val="0"/>
      <w:divBdr>
        <w:top w:val="none" w:sz="0" w:space="0" w:color="auto"/>
        <w:left w:val="none" w:sz="0" w:space="0" w:color="auto"/>
        <w:bottom w:val="none" w:sz="0" w:space="0" w:color="auto"/>
        <w:right w:val="none" w:sz="0" w:space="0" w:color="auto"/>
      </w:divBdr>
    </w:div>
    <w:div w:id="208537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cherubini@vrelations.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Pages>
  <Words>483</Words>
  <Characters>2758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Value Relations International asu</Company>
  <LinksUpToDate>false</LinksUpToDate>
  <CharactersWithSpaces>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Chiara Longhi</cp:lastModifiedBy>
  <cp:revision>134</cp:revision>
  <dcterms:created xsi:type="dcterms:W3CDTF">2014-10-02T15:50:00Z</dcterms:created>
  <dcterms:modified xsi:type="dcterms:W3CDTF">2014-12-09T17:58:00Z</dcterms:modified>
</cp:coreProperties>
</file>