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E8E" w:rsidRPr="00E872CB" w:rsidRDefault="00252818" w:rsidP="00252818">
      <w:pPr>
        <w:jc w:val="center"/>
        <w:rPr>
          <w:b/>
          <w:sz w:val="32"/>
          <w:szCs w:val="32"/>
          <w:u w:val="single"/>
        </w:rPr>
      </w:pPr>
      <w:r w:rsidRPr="00E872CB">
        <w:rPr>
          <w:b/>
          <w:sz w:val="32"/>
          <w:szCs w:val="32"/>
          <w:u w:val="single"/>
        </w:rPr>
        <w:t>COMUNICATO STAMPA</w:t>
      </w:r>
    </w:p>
    <w:p w:rsidR="00252818" w:rsidRPr="00EE63D0" w:rsidRDefault="008151BF" w:rsidP="00252818">
      <w:pPr>
        <w:jc w:val="center"/>
        <w:rPr>
          <w:b/>
          <w:sz w:val="32"/>
          <w:szCs w:val="32"/>
        </w:rPr>
      </w:pPr>
      <w:r>
        <w:rPr>
          <w:b/>
          <w:sz w:val="32"/>
          <w:szCs w:val="32"/>
        </w:rPr>
        <w:t>Dal</w:t>
      </w:r>
      <w:r w:rsidR="005F3EF0">
        <w:rPr>
          <w:b/>
          <w:sz w:val="32"/>
          <w:szCs w:val="32"/>
        </w:rPr>
        <w:t xml:space="preserve">le </w:t>
      </w:r>
      <w:r w:rsidR="001D371B">
        <w:rPr>
          <w:b/>
          <w:sz w:val="32"/>
          <w:szCs w:val="32"/>
        </w:rPr>
        <w:t>Linee d’</w:t>
      </w:r>
      <w:r w:rsidR="00A079FD">
        <w:rPr>
          <w:b/>
          <w:sz w:val="32"/>
          <w:szCs w:val="32"/>
        </w:rPr>
        <w:t>indirizzo nazionali</w:t>
      </w:r>
      <w:r w:rsidR="005F3EF0">
        <w:rPr>
          <w:b/>
          <w:sz w:val="32"/>
          <w:szCs w:val="32"/>
        </w:rPr>
        <w:t>,</w:t>
      </w:r>
      <w:r>
        <w:rPr>
          <w:b/>
          <w:sz w:val="32"/>
          <w:szCs w:val="32"/>
        </w:rPr>
        <w:t xml:space="preserve"> concretezza e obiettivi certi</w:t>
      </w:r>
      <w:r>
        <w:rPr>
          <w:b/>
          <w:sz w:val="32"/>
          <w:szCs w:val="32"/>
        </w:rPr>
        <w:br/>
        <w:t>per la Telemedicina in Italia</w:t>
      </w:r>
      <w:r w:rsidR="00A079FD">
        <w:rPr>
          <w:b/>
          <w:sz w:val="32"/>
          <w:szCs w:val="32"/>
        </w:rPr>
        <w:t xml:space="preserve"> </w:t>
      </w:r>
    </w:p>
    <w:p w:rsidR="002803FA" w:rsidRDefault="008151BF" w:rsidP="00252818">
      <w:pPr>
        <w:jc w:val="both"/>
      </w:pPr>
      <w:r>
        <w:rPr>
          <w:b/>
          <w:sz w:val="40"/>
          <w:szCs w:val="40"/>
        </w:rPr>
        <w:br/>
      </w:r>
      <w:r w:rsidR="00252818" w:rsidRPr="00EA1A70">
        <w:rPr>
          <w:b/>
        </w:rPr>
        <w:t>Ancona, 14 Aprile 2014 –</w:t>
      </w:r>
      <w:r w:rsidR="00252818">
        <w:t xml:space="preserve"> </w:t>
      </w:r>
      <w:r w:rsidR="00971E0C">
        <w:t>P</w:t>
      </w:r>
      <w:r w:rsidR="00252818">
        <w:t xml:space="preserve">restazioni sanitarie </w:t>
      </w:r>
      <w:r w:rsidR="00A0720A">
        <w:t xml:space="preserve">“teleguidate” </w:t>
      </w:r>
      <w:r w:rsidR="00252818">
        <w:t>erogate a distanza</w:t>
      </w:r>
      <w:r w:rsidR="00971E0C">
        <w:t xml:space="preserve">, </w:t>
      </w:r>
      <w:r w:rsidR="00252818">
        <w:t xml:space="preserve">monitoraggio dei </w:t>
      </w:r>
      <w:r w:rsidR="00C34F01">
        <w:t>malati</w:t>
      </w:r>
      <w:r w:rsidR="00252818">
        <w:t xml:space="preserve"> </w:t>
      </w:r>
      <w:r w:rsidR="00971E0C">
        <w:t>cronic</w:t>
      </w:r>
      <w:r w:rsidR="00C34F01">
        <w:t>i</w:t>
      </w:r>
      <w:r w:rsidR="00287910">
        <w:t>, soprattutto anziani,</w:t>
      </w:r>
      <w:r w:rsidR="00971E0C">
        <w:t xml:space="preserve"> </w:t>
      </w:r>
      <w:r w:rsidR="00252818">
        <w:t>attraverso dispositivi che trasmettono al medico</w:t>
      </w:r>
      <w:r w:rsidR="00692A1B">
        <w:t xml:space="preserve"> e a chi fa assistenza</w:t>
      </w:r>
      <w:r w:rsidR="00252818">
        <w:t xml:space="preserve"> parametri cli</w:t>
      </w:r>
      <w:r w:rsidR="00971E0C">
        <w:t>nici e biologici, e addirittura interventi</w:t>
      </w:r>
      <w:r w:rsidR="00252818">
        <w:t xml:space="preserve"> d’emergenza</w:t>
      </w:r>
      <w:r w:rsidR="00971E0C">
        <w:t xml:space="preserve"> più </w:t>
      </w:r>
      <w:r w:rsidR="00EA1A70">
        <w:t>efficaci</w:t>
      </w:r>
      <w:r w:rsidR="00971E0C">
        <w:t xml:space="preserve">, anche nelle zone più </w:t>
      </w:r>
      <w:r w:rsidR="00C34F01">
        <w:t>isolate</w:t>
      </w:r>
      <w:r w:rsidR="00971E0C">
        <w:t xml:space="preserve"> e impervie del Paese, grazie a strumenti tecnologici che </w:t>
      </w:r>
      <w:r w:rsidR="00C34F01">
        <w:t xml:space="preserve">consento agli operatori di </w:t>
      </w:r>
      <w:r w:rsidR="00971E0C">
        <w:t>tamponare l’urgenza</w:t>
      </w:r>
      <w:r w:rsidR="00C34F01">
        <w:t xml:space="preserve"> da remoto</w:t>
      </w:r>
      <w:r w:rsidR="00A0720A">
        <w:t>.</w:t>
      </w:r>
      <w:r w:rsidR="00971E0C">
        <w:t xml:space="preserve"> </w:t>
      </w:r>
      <w:r w:rsidR="00A0720A">
        <w:t>S</w:t>
      </w:r>
      <w:r w:rsidR="00971E0C">
        <w:t xml:space="preserve">ono </w:t>
      </w:r>
      <w:r w:rsidR="00C34F01">
        <w:t>solo alcune del</w:t>
      </w:r>
      <w:r w:rsidR="00971E0C">
        <w:t xml:space="preserve">le </w:t>
      </w:r>
      <w:r w:rsidR="00971E0C" w:rsidRPr="00A0720A">
        <w:rPr>
          <w:b/>
        </w:rPr>
        <w:t>promesse della telemedicina, che</w:t>
      </w:r>
      <w:r w:rsidR="00C34F01" w:rsidRPr="00A0720A">
        <w:rPr>
          <w:b/>
        </w:rPr>
        <w:t xml:space="preserve"> ora hanno più </w:t>
      </w:r>
      <w:r w:rsidR="00EA1A70" w:rsidRPr="00D608F5">
        <w:rPr>
          <w:b/>
          <w:i/>
        </w:rPr>
        <w:t>chance</w:t>
      </w:r>
      <w:r w:rsidR="00C34F01" w:rsidRPr="00A0720A">
        <w:rPr>
          <w:b/>
        </w:rPr>
        <w:t xml:space="preserve"> di divenire </w:t>
      </w:r>
      <w:r w:rsidR="00924720">
        <w:rPr>
          <w:b/>
        </w:rPr>
        <w:t xml:space="preserve">a breve </w:t>
      </w:r>
      <w:r w:rsidR="00C34F01" w:rsidRPr="00A0720A">
        <w:rPr>
          <w:b/>
        </w:rPr>
        <w:t xml:space="preserve">realtà </w:t>
      </w:r>
      <w:r w:rsidR="00EA1A70" w:rsidRPr="00A0720A">
        <w:rPr>
          <w:b/>
        </w:rPr>
        <w:t>in Italia</w:t>
      </w:r>
      <w:r w:rsidR="00C34F01" w:rsidRPr="00A0720A">
        <w:rPr>
          <w:b/>
        </w:rPr>
        <w:t xml:space="preserve">, grazie alle </w:t>
      </w:r>
      <w:r w:rsidR="00C86E42">
        <w:rPr>
          <w:b/>
        </w:rPr>
        <w:t>L</w:t>
      </w:r>
      <w:r w:rsidR="00C34F01" w:rsidRPr="00A0720A">
        <w:rPr>
          <w:b/>
        </w:rPr>
        <w:t>inee d’</w:t>
      </w:r>
      <w:r w:rsidR="00EA1A70" w:rsidRPr="00A0720A">
        <w:rPr>
          <w:b/>
        </w:rPr>
        <w:t xml:space="preserve">indirizzo nazionali, </w:t>
      </w:r>
      <w:r w:rsidR="00C34F01" w:rsidRPr="00A0720A">
        <w:rPr>
          <w:b/>
        </w:rPr>
        <w:t>approvate</w:t>
      </w:r>
      <w:r w:rsidR="00EA1A70" w:rsidRPr="00A0720A">
        <w:rPr>
          <w:b/>
        </w:rPr>
        <w:t xml:space="preserve"> poco più di un mese fa dalla Conferenza Stato-Regioni</w:t>
      </w:r>
      <w:r w:rsidR="00EA1A70">
        <w:t>. Le opportunità offerte da questo documento son</w:t>
      </w:r>
      <w:r w:rsidR="00847517">
        <w:t xml:space="preserve">o state poste nel giusto risalto in una </w:t>
      </w:r>
      <w:r w:rsidR="00847517" w:rsidRPr="00924720">
        <w:rPr>
          <w:b/>
        </w:rPr>
        <w:t>conferenza stampa, che si è tenuta oggi ad Ancona, presso il palazzo della Regione</w:t>
      </w:r>
      <w:r w:rsidR="00EA1A70">
        <w:t>.</w:t>
      </w:r>
      <w:r w:rsidR="00C749F2">
        <w:t xml:space="preserve"> Le Marche sono infatti una delle zone d’Italia nelle qual</w:t>
      </w:r>
      <w:r w:rsidR="00C67FEE">
        <w:t xml:space="preserve">i si vive meglio e più a lungo; </w:t>
      </w:r>
      <w:r w:rsidR="00A0720A">
        <w:t>per questo</w:t>
      </w:r>
      <w:r w:rsidR="00C749F2">
        <w:t xml:space="preserve"> l’assistenza</w:t>
      </w:r>
      <w:r w:rsidR="00C67FEE">
        <w:t xml:space="preserve"> dei tanti anziani presenti nella regione </w:t>
      </w:r>
      <w:r w:rsidR="00C749F2">
        <w:t>è stata affidata anche alle telemedicina, con il lancio di numerosi progetti pilota</w:t>
      </w:r>
      <w:r w:rsidR="002803FA">
        <w:t>.</w:t>
      </w:r>
    </w:p>
    <w:p w:rsidR="00585B16" w:rsidRPr="00130D47" w:rsidRDefault="00130D47" w:rsidP="00252818">
      <w:pPr>
        <w:jc w:val="both"/>
      </w:pPr>
      <w:r w:rsidRPr="00130D47">
        <w:rPr>
          <w:rFonts w:cs="Courier New"/>
        </w:rPr>
        <w:t xml:space="preserve">“Il provvedimento approvato – spiega il presidente della Regione Marche </w:t>
      </w:r>
      <w:r w:rsidRPr="00130D47">
        <w:rPr>
          <w:rFonts w:cs="Courier New"/>
          <w:b/>
        </w:rPr>
        <w:t>Gian Mario Spacca</w:t>
      </w:r>
      <w:r w:rsidR="00E37BD1">
        <w:rPr>
          <w:rFonts w:cs="Courier New"/>
        </w:rPr>
        <w:t xml:space="preserve"> –</w:t>
      </w:r>
      <w:r w:rsidRPr="00130D47">
        <w:rPr>
          <w:rFonts w:cs="Courier New"/>
        </w:rPr>
        <w:t xml:space="preserve"> è di straordinaria importanza perché, per la prima volta, vengono forniti indirizzi per una disciplina uniforme della Telemedicina nell’ambito del Servizio sanitario nazionale, a fronte di numerose iniziative progettuali o sperimentazioni concluse ma non messe a sistema. Il contenuto delle Linee di indirizzo è dunque di grande interesse per tutto il Paese, per Italia Longeva e per la Regione Marche, sempre attenta ad una sanità moderna ed efficiente e pronta a sperimentare nuovi modelli assistenziali. La telemedicina, infatti, è strettamente connessa alla longevità attiva, una delle priorità dell'azione di governo regionale per la crescita e la coesione della comunità. Siamo la regione che vanta l'aspettativa di vita più lunga in Italia ed in Europa. La nostra è quindi una strategia complessiva, perché la terza e la quarta età non siano vissute come malattia ma come nuova fase della vita di un individuo. Affinché ciò accada, è necessario migliorare i modelli di vita, i  servizi, l'</w:t>
      </w:r>
      <w:proofErr w:type="spellStart"/>
      <w:r w:rsidRPr="00130D47">
        <w:rPr>
          <w:rFonts w:cs="Courier New"/>
        </w:rPr>
        <w:t>housing</w:t>
      </w:r>
      <w:proofErr w:type="spellEnd"/>
      <w:r w:rsidRPr="00130D47">
        <w:rPr>
          <w:rFonts w:cs="Courier New"/>
        </w:rPr>
        <w:t xml:space="preserve"> sociale. Ricordo che questa Regione ha fortemente voluto la ‘Casa Intelligente per la longevità attiva’, inaugurata poche settimane fa. Si tratta di un luogo in cui la progettazione e lo sviluppo di tecnologie avanzate sono finalizzate alla realizzazione di un prototipo di casa, nodo di una rete per la longevità attiva. Obiettivo, rendere più semplice la quotidianità degli anziani ed attivare contemporaneamente investimenti in tutti i settori economici delle Marche, con ricadute occupazionali. La telemedicina – conclude Spacca -  in questo contesto è sicuramente uno strumento prezioso. E’ infatti in grado di  fornire  assistenza specialistica alle persone direttamente nelle loro abitazioni o nelle strutture dedicate come le Case della Salute. Consente inoltre di risparmiare tempo e denaro, perché i pazienti non devono più affrontare viaggi, e può offrire benefici clinici comparabili alle visite fatte di persona. Poiché una delle priorità della Regione è dare risposte efficaci soprattutto alle persone con patologie croniche, oltre a una serie di servizi tagliati su misura per i bisogni dei cittadini, sul territorio non potranno mancare tecnologie innovative in grado di migliorare l’assistenza fornita”.</w:t>
      </w:r>
      <w:r w:rsidRPr="00130D47">
        <w:rPr>
          <w:sz w:val="24"/>
          <w:szCs w:val="24"/>
        </w:rPr>
        <w:t xml:space="preserve"> </w:t>
      </w:r>
    </w:p>
    <w:p w:rsidR="00924720" w:rsidRDefault="00E37BD1" w:rsidP="00252818">
      <w:pPr>
        <w:jc w:val="both"/>
      </w:pPr>
      <w:r w:rsidRPr="00642D1A">
        <w:t xml:space="preserve"> </w:t>
      </w:r>
      <w:r w:rsidR="00642D1A" w:rsidRPr="00642D1A">
        <w:t>“</w:t>
      </w:r>
      <w:r w:rsidR="002803FA" w:rsidRPr="00642D1A">
        <w:t>Le linee d’indirizzo nazionali sulla telemedicina sono un importante riconoscimento dello Stato centrale ai</w:t>
      </w:r>
      <w:r w:rsidR="002803FA">
        <w:t xml:space="preserve"> numerosi sforzi, profusi sul territorio, per rendere più efficace ed efficiente l’assistenza sanitaria</w:t>
      </w:r>
      <w:r w:rsidR="00544705">
        <w:t xml:space="preserve">, sfruttando al meglio le opportunità offerte dalle nuove tecnologie – </w:t>
      </w:r>
      <w:r w:rsidR="00505831">
        <w:t xml:space="preserve">afferma il </w:t>
      </w:r>
      <w:r w:rsidR="00505831" w:rsidRPr="00C67FEE">
        <w:rPr>
          <w:b/>
        </w:rPr>
        <w:t>professor Roberto Bernabei</w:t>
      </w:r>
      <w:r w:rsidR="00505831">
        <w:t xml:space="preserve">, </w:t>
      </w:r>
      <w:r w:rsidR="000F1F0E">
        <w:t xml:space="preserve">presidente di Italia Longeva e </w:t>
      </w:r>
      <w:r w:rsidR="000F1F0E" w:rsidRPr="00B9038C">
        <w:rPr>
          <w:rFonts w:ascii="Calibri" w:hAnsi="Calibri"/>
        </w:rPr>
        <w:t xml:space="preserve">Direttore del Dipartimento di Geriatria, Neuroscienze e Ortopedia dell’Università </w:t>
      </w:r>
      <w:r w:rsidR="000F1F0E" w:rsidRPr="00B9038C">
        <w:rPr>
          <w:rFonts w:ascii="Calibri" w:hAnsi="Calibri"/>
        </w:rPr>
        <w:lastRenderedPageBreak/>
        <w:t>Cattolica del Sacro Cuore di Roma</w:t>
      </w:r>
      <w:r w:rsidR="000F1F0E">
        <w:rPr>
          <w:rFonts w:ascii="Calibri" w:hAnsi="Calibri"/>
        </w:rPr>
        <w:t xml:space="preserve"> –. Ma linee d’indirizzo uniche e omogenee a livello nazionale –</w:t>
      </w:r>
      <w:r w:rsidR="00A84263">
        <w:rPr>
          <w:rFonts w:ascii="Calibri" w:hAnsi="Calibri"/>
        </w:rPr>
        <w:t xml:space="preserve"> </w:t>
      </w:r>
      <w:r w:rsidR="000F1F0E">
        <w:rPr>
          <w:rFonts w:ascii="Calibri" w:hAnsi="Calibri"/>
        </w:rPr>
        <w:t>aggiun</w:t>
      </w:r>
      <w:r w:rsidR="00A84263">
        <w:rPr>
          <w:rFonts w:ascii="Calibri" w:hAnsi="Calibri"/>
        </w:rPr>
        <w:t>ge</w:t>
      </w:r>
      <w:r w:rsidR="000F1F0E">
        <w:rPr>
          <w:rFonts w:ascii="Calibri" w:hAnsi="Calibri"/>
        </w:rPr>
        <w:t xml:space="preserve"> Bernabei – significano anche maggiori possibilità di implementazione concreta, nelle singole Regioni, di servizi integrati di telemedicina: </w:t>
      </w:r>
      <w:r w:rsidR="00A84263">
        <w:rPr>
          <w:rFonts w:ascii="Calibri" w:hAnsi="Calibri"/>
        </w:rPr>
        <w:t xml:space="preserve"> </w:t>
      </w:r>
      <w:r w:rsidR="000F1F0E" w:rsidRPr="00924720">
        <w:rPr>
          <w:rFonts w:ascii="Calibri" w:hAnsi="Calibri"/>
          <w:b/>
        </w:rPr>
        <w:t>c’è finalmente più chiarezza su come rimborsare queste prestazioni, come computarle nei budget e come inscriverle in un modello complessivo di assistenza d’avanguardia</w:t>
      </w:r>
      <w:r w:rsidR="000F1F0E">
        <w:rPr>
          <w:rFonts w:ascii="Calibri" w:hAnsi="Calibri"/>
        </w:rPr>
        <w:t xml:space="preserve">. Il documento varato dalla conferenza Stato-Regioni </w:t>
      </w:r>
      <w:r w:rsidR="000F1F0E">
        <w:t>ci consentir</w:t>
      </w:r>
      <w:r w:rsidR="000E2AF3">
        <w:t>à</w:t>
      </w:r>
      <w:r w:rsidR="000F1F0E">
        <w:t xml:space="preserve"> d’intercettare le opportunità offerte </w:t>
      </w:r>
      <w:r w:rsidR="000E2AF3">
        <w:t>dalle nuove</w:t>
      </w:r>
      <w:r w:rsidR="00287910">
        <w:t xml:space="preserve"> apparecchiature</w:t>
      </w:r>
      <w:r w:rsidR="000E2AF3">
        <w:t xml:space="preserve"> micronizzate</w:t>
      </w:r>
      <w:r w:rsidR="00ED41EE">
        <w:t>”</w:t>
      </w:r>
      <w:r w:rsidR="000E2AF3">
        <w:t>.</w:t>
      </w:r>
      <w:r w:rsidR="00287910">
        <w:t xml:space="preserve"> </w:t>
      </w:r>
      <w:r w:rsidR="000E2AF3">
        <w:t>Se i dispositivi per la telemedicina sono disponibili da qualche anno, i</w:t>
      </w:r>
      <w:r w:rsidR="00924720">
        <w:t>nfatti, oggi sono caratterizzati da</w:t>
      </w:r>
      <w:r w:rsidR="000E2AF3">
        <w:t xml:space="preserve"> dimensioni ridottissime e inedita facilità d’utilizzo</w:t>
      </w:r>
      <w:r w:rsidR="00ED41EE">
        <w:t>,</w:t>
      </w:r>
      <w:r w:rsidR="000E2AF3">
        <w:t xml:space="preserve"> </w:t>
      </w:r>
      <w:r w:rsidR="00ED41EE">
        <w:t>“</w:t>
      </w:r>
      <w:r w:rsidR="00924720">
        <w:t>proprietà</w:t>
      </w:r>
      <w:r w:rsidR="000E2AF3">
        <w:t xml:space="preserve"> imprescindibili </w:t>
      </w:r>
      <w:r w:rsidR="00ED41EE">
        <w:t xml:space="preserve">–sottolinea Bernabei – </w:t>
      </w:r>
      <w:r w:rsidR="000E2AF3">
        <w:t>soprattutto quando si tratta di assistere pazienti complessi come gli</w:t>
      </w:r>
      <w:r w:rsidR="00924720">
        <w:t xml:space="preserve"> anziani, che sono t</w:t>
      </w:r>
      <w:r w:rsidR="000E2AF3">
        <w:t>ra i fruitori d’elezione dei servizi di telemedicina</w:t>
      </w:r>
      <w:r w:rsidR="00A84263">
        <w:t>”</w:t>
      </w:r>
      <w:r w:rsidR="000E2AF3">
        <w:t>.  E lo sono, se non altro, perché la</w:t>
      </w:r>
      <w:r w:rsidR="00A0720A">
        <w:t xml:space="preserve"> popolazione</w:t>
      </w:r>
      <w:r w:rsidR="000E2AF3">
        <w:t xml:space="preserve"> sta invecchiando </w:t>
      </w:r>
      <w:r w:rsidR="00A84263">
        <w:t xml:space="preserve">rapidamente, </w:t>
      </w:r>
      <w:r w:rsidR="000E2AF3">
        <w:t xml:space="preserve">e presto non ci saranno operatori sanitari e strutture a sufficienza per assistere tutti i </w:t>
      </w:r>
      <w:r w:rsidR="00A0720A">
        <w:t>nonni d’Italia</w:t>
      </w:r>
      <w:r w:rsidR="00924720">
        <w:t>: la telemedicina potrebbe utilmente sopperire.</w:t>
      </w:r>
    </w:p>
    <w:p w:rsidR="00642D1A" w:rsidRDefault="00287910" w:rsidP="00252818">
      <w:pPr>
        <w:jc w:val="both"/>
      </w:pPr>
      <w:r>
        <w:t xml:space="preserve">Italia Longeva </w:t>
      </w:r>
      <w:r w:rsidR="000E2AF3">
        <w:t>ha l’amb</w:t>
      </w:r>
      <w:r w:rsidR="00FC66F4">
        <w:t xml:space="preserve">izione di riuscire a cogliere </w:t>
      </w:r>
      <w:r w:rsidR="00A84263">
        <w:t>l</w:t>
      </w:r>
      <w:r w:rsidR="00FC66F4">
        <w:t>e</w:t>
      </w:r>
      <w:r w:rsidR="000E2AF3">
        <w:t xml:space="preserve"> opportunità offerte dalle Linee d’indirizzo nazionali, </w:t>
      </w:r>
      <w:r>
        <w:t>diffonde</w:t>
      </w:r>
      <w:r w:rsidR="00FC66F4">
        <w:t>ndo</w:t>
      </w:r>
      <w:r>
        <w:t xml:space="preserve"> questo modo di fare</w:t>
      </w:r>
      <w:r w:rsidR="00FC66F4">
        <w:t xml:space="preserve"> assistenza</w:t>
      </w:r>
      <w:r>
        <w:t xml:space="preserve"> a tutto il </w:t>
      </w:r>
      <w:r w:rsidR="00FC66F4">
        <w:t>P</w:t>
      </w:r>
      <w:r>
        <w:t>aese</w:t>
      </w:r>
      <w:r w:rsidR="00FC66F4">
        <w:t xml:space="preserve">, fino a sostituire persino la parola, </w:t>
      </w:r>
      <w:r>
        <w:t>‘telemedicina’</w:t>
      </w:r>
      <w:r w:rsidR="00FC66F4">
        <w:t>,</w:t>
      </w:r>
      <w:r>
        <w:t xml:space="preserve"> con</w:t>
      </w:r>
      <w:r w:rsidR="00FC66F4">
        <w:t xml:space="preserve"> la dicitura più appropriata di</w:t>
      </w:r>
      <w:r>
        <w:t xml:space="preserve"> ‘</w:t>
      </w:r>
      <w:proofErr w:type="spellStart"/>
      <w:r>
        <w:t>tecnoassistenza</w:t>
      </w:r>
      <w:proofErr w:type="spellEnd"/>
      <w:r>
        <w:t>’</w:t>
      </w:r>
      <w:r w:rsidR="00FC66F4">
        <w:t xml:space="preserve">: una presa in carico della persona integrata e adeguata alle sue esigenze, che consenta all’assistito e al </w:t>
      </w:r>
      <w:r w:rsidR="00924720">
        <w:t>servizio</w:t>
      </w:r>
      <w:r w:rsidR="00FC66F4">
        <w:t xml:space="preserve"> sanitario di sfruttare </w:t>
      </w:r>
      <w:r w:rsidR="00D07435">
        <w:t xml:space="preserve">appieno </w:t>
      </w:r>
      <w:r w:rsidR="00FC66F4">
        <w:t>i vantaggi della tecnologi</w:t>
      </w:r>
      <w:r w:rsidR="001A7B3F">
        <w:t>a</w:t>
      </w:r>
      <w:r w:rsidR="00FC66F4">
        <w:t xml:space="preserve">. </w:t>
      </w:r>
      <w:r w:rsidR="00A0720A">
        <w:t>C</w:t>
      </w:r>
      <w:r w:rsidR="00FC66F4">
        <w:t xml:space="preserve">iò sarà possibile solo se </w:t>
      </w:r>
      <w:r w:rsidR="00642D1A">
        <w:t xml:space="preserve">si riuscirà </w:t>
      </w:r>
      <w:r w:rsidR="00FC66F4">
        <w:t xml:space="preserve">a costruire </w:t>
      </w:r>
      <w:r w:rsidR="00FC66F4" w:rsidRPr="00D07435">
        <w:rPr>
          <w:b/>
        </w:rPr>
        <w:t>un nuovo modello</w:t>
      </w:r>
      <w:r w:rsidR="00FC66F4">
        <w:t xml:space="preserve">, </w:t>
      </w:r>
      <w:r w:rsidR="00D07435">
        <w:t>raccogliendo</w:t>
      </w:r>
      <w:r w:rsidR="00FC66F4">
        <w:t xml:space="preserve"> in un gruppo di lavoro sinergico</w:t>
      </w:r>
      <w:r w:rsidR="00D07435">
        <w:t xml:space="preserve"> tutti i protagonisti del sistema.</w:t>
      </w:r>
    </w:p>
    <w:p w:rsidR="00252818" w:rsidRDefault="00642D1A" w:rsidP="00252818">
      <w:pPr>
        <w:jc w:val="both"/>
      </w:pPr>
      <w:r>
        <w:t>“</w:t>
      </w:r>
      <w:r w:rsidR="00FC66F4">
        <w:t>Italia Longeva</w:t>
      </w:r>
      <w:r>
        <w:t xml:space="preserve"> – aggiunge Bernabei -</w:t>
      </w:r>
      <w:r w:rsidR="00FC66F4">
        <w:t xml:space="preserve"> è già impegnata in </w:t>
      </w:r>
      <w:r w:rsidR="00D07435">
        <w:t>tal</w:t>
      </w:r>
      <w:r w:rsidR="00FC66F4">
        <w:t xml:space="preserve"> senso</w:t>
      </w:r>
      <w:r w:rsidR="00D07435">
        <w:t xml:space="preserve">: le nuove Linee d’indirizzo sono soprattutto un incoraggiamento, che </w:t>
      </w:r>
      <w:r>
        <w:t xml:space="preserve">verrà raccolto </w:t>
      </w:r>
      <w:r w:rsidR="00D07435" w:rsidRPr="00D07435">
        <w:rPr>
          <w:i/>
        </w:rPr>
        <w:t>in primis</w:t>
      </w:r>
      <w:r w:rsidR="00D07435">
        <w:t xml:space="preserve"> </w:t>
      </w:r>
      <w:r w:rsidR="00FC66F4">
        <w:t>coinvolge</w:t>
      </w:r>
      <w:r w:rsidR="00D07435">
        <w:t>ndo</w:t>
      </w:r>
      <w:r w:rsidR="00FC66F4">
        <w:t xml:space="preserve"> nel progetto i medici di medicina generale</w:t>
      </w:r>
      <w:r w:rsidR="00D07435">
        <w:t xml:space="preserve"> e le cooperative, </w:t>
      </w:r>
      <w:r w:rsidR="00A84263">
        <w:t>necessarie a sostenere questo modello</w:t>
      </w:r>
      <w:r w:rsidR="00D07435">
        <w:t>.</w:t>
      </w:r>
      <w:r w:rsidR="00A84263">
        <w:t xml:space="preserve"> </w:t>
      </w:r>
      <w:r w:rsidR="00D07435">
        <w:t>P</w:t>
      </w:r>
      <w:r w:rsidR="00A84263">
        <w:t xml:space="preserve">erché la telemedicina si fa anche con i centri d’ascolto e gli operatori </w:t>
      </w:r>
      <w:r w:rsidR="00D07435">
        <w:t>da</w:t>
      </w:r>
      <w:r w:rsidR="00A84263">
        <w:t xml:space="preserve"> remo</w:t>
      </w:r>
      <w:r w:rsidR="00D07435">
        <w:t>to, oltre che con le tecnologie.</w:t>
      </w:r>
      <w:r w:rsidR="00A84263">
        <w:t xml:space="preserve"> </w:t>
      </w:r>
      <w:r w:rsidR="00D07435">
        <w:t>I</w:t>
      </w:r>
      <w:r w:rsidR="00A84263">
        <w:t>n questo senso, nuov</w:t>
      </w:r>
      <w:r w:rsidR="00D07435">
        <w:t>e</w:t>
      </w:r>
      <w:r w:rsidR="00A84263">
        <w:t xml:space="preserve"> macchine e nuovo personale rappresentano ulteriori opportunità</w:t>
      </w:r>
      <w:r w:rsidR="00D07435">
        <w:t>:</w:t>
      </w:r>
      <w:r>
        <w:t xml:space="preserve"> per l’economia e l’occupazione”</w:t>
      </w:r>
      <w:r w:rsidR="00A84263">
        <w:t>.</w:t>
      </w:r>
    </w:p>
    <w:p w:rsidR="00065B65" w:rsidRDefault="004700BF" w:rsidP="00252818">
      <w:pPr>
        <w:jc w:val="both"/>
      </w:pPr>
      <w:r>
        <w:t>Ma ecc</w:t>
      </w:r>
      <w:r w:rsidR="000C69E9">
        <w:t>o quali sono, nel dettaglio,</w:t>
      </w:r>
      <w:r>
        <w:t xml:space="preserve"> le novità </w:t>
      </w:r>
      <w:r w:rsidR="001A7B3F">
        <w:t>introdotte dal</w:t>
      </w:r>
      <w:r>
        <w:t xml:space="preserve">le Linee d’indirizzo nazionali: “Il documento </w:t>
      </w:r>
      <w:r w:rsidR="00F40E4B">
        <w:t xml:space="preserve">parla finalmente di </w:t>
      </w:r>
      <w:r w:rsidR="00F40E4B" w:rsidRPr="000C69E9">
        <w:rPr>
          <w:b/>
        </w:rPr>
        <w:t>rimborsabilità</w:t>
      </w:r>
      <w:r w:rsidR="00F40E4B">
        <w:t>, da parte del Servizio sanitario nazionale, delle prestazion</w:t>
      </w:r>
      <w:r>
        <w:t xml:space="preserve">i di telemedicina </w:t>
      </w:r>
      <w:r w:rsidR="003071C9">
        <w:t xml:space="preserve">– spiega il </w:t>
      </w:r>
      <w:r w:rsidR="003071C9" w:rsidRPr="000C69E9">
        <w:rPr>
          <w:b/>
        </w:rPr>
        <w:t xml:space="preserve">professor Sergio </w:t>
      </w:r>
      <w:proofErr w:type="spellStart"/>
      <w:r w:rsidR="003071C9" w:rsidRPr="000C69E9">
        <w:rPr>
          <w:b/>
        </w:rPr>
        <w:t>Pillon</w:t>
      </w:r>
      <w:proofErr w:type="spellEnd"/>
      <w:r w:rsidR="003071C9">
        <w:t>, direttore dell’Uni</w:t>
      </w:r>
      <w:r w:rsidR="00065B65">
        <w:t>tà operativa dipartimentale di T</w:t>
      </w:r>
      <w:r w:rsidR="003071C9">
        <w:t xml:space="preserve">elemedicina dell’A.O. San Camillo </w:t>
      </w:r>
      <w:proofErr w:type="spellStart"/>
      <w:r w:rsidR="003071C9">
        <w:t>Forlanini</w:t>
      </w:r>
      <w:proofErr w:type="spellEnd"/>
      <w:r w:rsidR="003071C9">
        <w:t xml:space="preserve"> di Roma –</w:t>
      </w:r>
      <w:r>
        <w:t>. Rimborsabilità in primo luogo ‘per analogia’</w:t>
      </w:r>
      <w:r w:rsidR="000C69E9">
        <w:t>:</w:t>
      </w:r>
      <w:r w:rsidR="00F40E4B">
        <w:t xml:space="preserve"> ad esempio un elettrocardiogramma sarà rimborsato</w:t>
      </w:r>
      <w:r w:rsidR="001A7B3F">
        <w:t xml:space="preserve">, benché probabilmente a </w:t>
      </w:r>
      <w:r w:rsidR="000C69E9">
        <w:t>tariff</w:t>
      </w:r>
      <w:r w:rsidR="001A7B3F">
        <w:t>e leggermente differenti</w:t>
      </w:r>
      <w:r w:rsidR="003E1FDA">
        <w:t xml:space="preserve">, sia che sia eseguito in ospedale, sia che avvenga in remoto con uno dei moderni strumenti. Sono stati poi </w:t>
      </w:r>
      <w:r w:rsidR="003E1FDA" w:rsidRPr="000C69E9">
        <w:rPr>
          <w:b/>
        </w:rPr>
        <w:t>definiti i criteri di autorizzazione e accreditamento</w:t>
      </w:r>
      <w:r w:rsidR="003E1FDA">
        <w:t>, da parte delle strutture sanitarie, per l</w:t>
      </w:r>
      <w:r w:rsidR="000C69E9">
        <w:t>’erogazione di prestazioni in</w:t>
      </w:r>
      <w:r w:rsidR="003E1FDA">
        <w:t xml:space="preserve"> telemedicina. </w:t>
      </w:r>
      <w:r w:rsidR="000C69E9">
        <w:t>E ancora, s</w:t>
      </w:r>
      <w:r w:rsidR="003E1FDA">
        <w:t xml:space="preserve">ono state </w:t>
      </w:r>
      <w:r w:rsidR="000C69E9" w:rsidRPr="000C69E9">
        <w:rPr>
          <w:b/>
        </w:rPr>
        <w:t>individua</w:t>
      </w:r>
      <w:r w:rsidR="003E1FDA" w:rsidRPr="000C69E9">
        <w:rPr>
          <w:b/>
        </w:rPr>
        <w:t>te le modalità con le quali deve operare un servizio di telemedicina</w:t>
      </w:r>
      <w:r w:rsidR="003E1FDA">
        <w:t>: criteri di efficienza e norme a tutela della sicurezza dei pazienti. S</w:t>
      </w:r>
      <w:r w:rsidR="000C69E9">
        <w:t>i tratta di</w:t>
      </w:r>
      <w:r w:rsidR="003E1FDA">
        <w:t xml:space="preserve"> standard che importano </w:t>
      </w:r>
      <w:r w:rsidR="003E1FDA" w:rsidRPr="000C69E9">
        <w:rPr>
          <w:b/>
        </w:rPr>
        <w:t>un valore aggiunto fondamentale, cioè l’interoperabilità fra i servizi di telemedicina regionali</w:t>
      </w:r>
      <w:r w:rsidR="003E1FDA" w:rsidRPr="001A7B3F">
        <w:t>:</w:t>
      </w:r>
      <w:r w:rsidR="003E1FDA">
        <w:t xml:space="preserve"> in questo modo i servizi di successo sono replicabili, e le aziende che vogliano fare investimenti</w:t>
      </w:r>
      <w:r w:rsidR="000C69E9">
        <w:t>,</w:t>
      </w:r>
      <w:r w:rsidR="003E1FDA">
        <w:t xml:space="preserve"> per lanciare strumenti d’avanguardia</w:t>
      </w:r>
      <w:r w:rsidR="000C69E9">
        <w:t>,</w:t>
      </w:r>
      <w:r w:rsidR="003E1FDA">
        <w:t xml:space="preserve"> sanno che potranno offrire </w:t>
      </w:r>
      <w:r w:rsidR="000C69E9">
        <w:t>i nuovi</w:t>
      </w:r>
      <w:r w:rsidR="003E1FDA">
        <w:t xml:space="preserve"> dispositivi </w:t>
      </w:r>
      <w:r w:rsidR="00ED4FAE">
        <w:t>e</w:t>
      </w:r>
      <w:r w:rsidR="000C69E9">
        <w:t xml:space="preserve"> i nuovi modelli </w:t>
      </w:r>
      <w:r w:rsidR="003E1FDA">
        <w:t xml:space="preserve">in tutto il territorio nazionale. </w:t>
      </w:r>
      <w:r w:rsidR="00216BEA">
        <w:t xml:space="preserve">È poi previsto il </w:t>
      </w:r>
      <w:r w:rsidR="00216BEA" w:rsidRPr="000C69E9">
        <w:rPr>
          <w:b/>
        </w:rPr>
        <w:t>monitoraggio, da parte del ministero, della concreta implementazione della telemedicina  a livello regionale</w:t>
      </w:r>
      <w:r w:rsidR="00216BEA">
        <w:t xml:space="preserve">; le Linee d’indirizzo prevedono addirittura che la realizzazione dei servizi di telemedicina possa formare oggetto di specifici obbiettivi per i direttori generali di Asl e ospedali. </w:t>
      </w:r>
      <w:r w:rsidR="009E2A0D">
        <w:t xml:space="preserve">Infine il documento prevede, giustamente, che </w:t>
      </w:r>
      <w:r w:rsidR="009E2A0D" w:rsidRPr="000C69E9">
        <w:rPr>
          <w:b/>
        </w:rPr>
        <w:t xml:space="preserve">‘a invarianza di </w:t>
      </w:r>
      <w:proofErr w:type="spellStart"/>
      <w:r w:rsidR="009E2A0D" w:rsidRPr="000C69E9">
        <w:rPr>
          <w:b/>
        </w:rPr>
        <w:t>costi’</w:t>
      </w:r>
      <w:proofErr w:type="spellEnd"/>
      <w:r w:rsidR="009E2A0D" w:rsidRPr="000C69E9">
        <w:rPr>
          <w:b/>
        </w:rPr>
        <w:t>, gli investimenti effettuati da</w:t>
      </w:r>
      <w:r w:rsidR="000C69E9">
        <w:rPr>
          <w:b/>
        </w:rPr>
        <w:t xml:space="preserve">lle singole strutture </w:t>
      </w:r>
      <w:r w:rsidR="009E2A0D" w:rsidRPr="000C69E9">
        <w:rPr>
          <w:b/>
        </w:rPr>
        <w:t>per l’implementazione della telemedicina si possano r</w:t>
      </w:r>
      <w:r w:rsidR="003071C9" w:rsidRPr="000C69E9">
        <w:rPr>
          <w:b/>
        </w:rPr>
        <w:t>ipartire sul budget di più anni</w:t>
      </w:r>
      <w:r w:rsidR="000C69E9">
        <w:t xml:space="preserve">: è il segno – conclude </w:t>
      </w:r>
      <w:proofErr w:type="spellStart"/>
      <w:r w:rsidR="000C69E9">
        <w:t>Pillon</w:t>
      </w:r>
      <w:proofErr w:type="spellEnd"/>
      <w:r w:rsidR="000C69E9">
        <w:t xml:space="preserve"> – che</w:t>
      </w:r>
      <w:r w:rsidR="003071C9">
        <w:t xml:space="preserve"> a livello centrale è stato recepito il valore aggiunto di questo modello di assistenza, che ha bisogno di qualche investimento iniziale, ma garantisce nel medio termine enormi economie di scala</w:t>
      </w:r>
      <w:r w:rsidR="00065B65">
        <w:t>”</w:t>
      </w:r>
      <w:r w:rsidR="003071C9">
        <w:t>.</w:t>
      </w:r>
    </w:p>
    <w:p w:rsidR="00DC759F" w:rsidRDefault="000B2C08" w:rsidP="000B2C08">
      <w:pPr>
        <w:jc w:val="both"/>
      </w:pPr>
      <w:r>
        <w:lastRenderedPageBreak/>
        <w:t xml:space="preserve">Anche il </w:t>
      </w:r>
      <w:r w:rsidRPr="000C69E9">
        <w:rPr>
          <w:b/>
        </w:rPr>
        <w:t xml:space="preserve">professor Gianfranco </w:t>
      </w:r>
      <w:proofErr w:type="spellStart"/>
      <w:r w:rsidRPr="000C69E9">
        <w:rPr>
          <w:b/>
        </w:rPr>
        <w:t>Gensini</w:t>
      </w:r>
      <w:proofErr w:type="spellEnd"/>
      <w:r>
        <w:t xml:space="preserve">, </w:t>
      </w:r>
      <w:r w:rsidR="00AE6C92">
        <w:t>direttore del</w:t>
      </w:r>
      <w:r>
        <w:t xml:space="preserve"> Dipartimento del cuore e dei vasi dell’</w:t>
      </w:r>
      <w:r w:rsidR="00AE6C92">
        <w:t>A.O.U. Careggi</w:t>
      </w:r>
      <w:r>
        <w:t xml:space="preserve"> di Firenze, nonché vicepresidente della I Sezione del Consiglio superiore di Sanità,</w:t>
      </w:r>
      <w:r w:rsidR="00AE6C92">
        <w:t xml:space="preserve"> si è soffermato sulle potenzialità delle nuove Linee d’indirizzo nell’imprimere una rapida diffusione della telemedicina in Italia: </w:t>
      </w:r>
      <w:r w:rsidR="006526DA">
        <w:t>“La telemedicina è una metodologia al servizio degli atti clinici. Nel momento in cui una di queste tecniche è ritenuta appropriata e quindi convalidata, può esser</w:t>
      </w:r>
      <w:r w:rsidR="00A34B29">
        <w:t xml:space="preserve">e replicata e diffusa </w:t>
      </w:r>
      <w:r w:rsidR="006526DA">
        <w:t>in tutti gli snodi del sistema sanitario: è questa la grande opportunità offerta da</w:t>
      </w:r>
      <w:r w:rsidR="009D5355">
        <w:t>i principi contenuti ne</w:t>
      </w:r>
      <w:r w:rsidR="006526DA">
        <w:t xml:space="preserve">lle Linee d’indirizzo nazionali. Con </w:t>
      </w:r>
      <w:r w:rsidR="00AE6C92">
        <w:t>il</w:t>
      </w:r>
      <w:r w:rsidR="006526DA">
        <w:t xml:space="preserve"> nuovo </w:t>
      </w:r>
      <w:r w:rsidR="00AE6C92">
        <w:t xml:space="preserve">documento – conclude </w:t>
      </w:r>
      <w:proofErr w:type="spellStart"/>
      <w:r w:rsidR="00AE6C92">
        <w:t>Gensini</w:t>
      </w:r>
      <w:proofErr w:type="spellEnd"/>
      <w:r w:rsidR="00AE6C92">
        <w:t xml:space="preserve"> –</w:t>
      </w:r>
      <w:r w:rsidR="006526DA">
        <w:t xml:space="preserve"> </w:t>
      </w:r>
      <w:r w:rsidR="00A533ED" w:rsidRPr="000C69E9">
        <w:rPr>
          <w:b/>
        </w:rPr>
        <w:t>potremo finalmente mettere a fattor comune le esperienze di maggior successo portate avanti in quest’ambito in diverse regioni</w:t>
      </w:r>
      <w:r w:rsidR="00A533ED">
        <w:t xml:space="preserve">; così sfrutteremo appieno, in modo organico e coerente, l’efficacia clinica e i benefici economici delle </w:t>
      </w:r>
      <w:r w:rsidR="001F36C4">
        <w:t xml:space="preserve">molte </w:t>
      </w:r>
      <w:r w:rsidR="00A533ED">
        <w:t xml:space="preserve">prestazioni </w:t>
      </w:r>
      <w:r w:rsidR="001F36C4">
        <w:t xml:space="preserve">che possono essere </w:t>
      </w:r>
      <w:r w:rsidR="00A533ED">
        <w:t>rese in telemedicina”.</w:t>
      </w:r>
    </w:p>
    <w:p w:rsidR="00F83AFB" w:rsidRDefault="006D7F9F" w:rsidP="000B2C08">
      <w:pPr>
        <w:jc w:val="both"/>
      </w:pPr>
      <w:r>
        <w:t>“Il ministero della Salute ha tracciato un percorso chiaro per la telemedicina, ratificato anche</w:t>
      </w:r>
      <w:r w:rsidR="00C2540E">
        <w:t xml:space="preserve"> dalla conferenza Stato-Regioni –</w:t>
      </w:r>
      <w:r w:rsidR="00ED4FAE">
        <w:t xml:space="preserve"> </w:t>
      </w:r>
      <w:r w:rsidR="00C2540E">
        <w:t>riassu</w:t>
      </w:r>
      <w:r w:rsidR="00207A1A">
        <w:t>me</w:t>
      </w:r>
      <w:r w:rsidR="00C2540E">
        <w:t xml:space="preserve"> la </w:t>
      </w:r>
      <w:r w:rsidR="00C2540E" w:rsidRPr="00207A1A">
        <w:rPr>
          <w:b/>
        </w:rPr>
        <w:t>professoressa Maria Carla Gilardi</w:t>
      </w:r>
      <w:r w:rsidR="00C2540E">
        <w:t xml:space="preserve">, direttore dell’Istituto di </w:t>
      </w:r>
      <w:proofErr w:type="spellStart"/>
      <w:r w:rsidR="00C2540E">
        <w:t>Bioimmagini</w:t>
      </w:r>
      <w:proofErr w:type="spellEnd"/>
      <w:r w:rsidR="00C2540E">
        <w:t xml:space="preserve"> e Fisiologia Molecolare</w:t>
      </w:r>
      <w:r w:rsidR="00DC759F">
        <w:t xml:space="preserve"> del Consiglio Nazionale delle Ricerche (CNR) –</w:t>
      </w:r>
      <w:r w:rsidR="00C2540E">
        <w:t xml:space="preserve"> </w:t>
      </w:r>
      <w:r>
        <w:t>questo p</w:t>
      </w:r>
      <w:r w:rsidR="00207A1A">
        <w:t>ercorso prevede la condivisione</w:t>
      </w:r>
      <w:r>
        <w:t xml:space="preserve"> e la successiva diffusione, garantita dall’interoperabilità, dei numerosi progetti sperimentali portati avanti sul territorio. Tutto ciò </w:t>
      </w:r>
      <w:r w:rsidR="008420D5">
        <w:t>nel</w:t>
      </w:r>
      <w:r>
        <w:t xml:space="preserve"> quadro di principi </w:t>
      </w:r>
      <w:r w:rsidR="008420D5">
        <w:t>generali</w:t>
      </w:r>
      <w:r>
        <w:t xml:space="preserve">, che sono contenuti appunto nelle nuove Linee d’indirizzo nazionali. Questo strumento è quindi la testimonianza di </w:t>
      </w:r>
      <w:r w:rsidRPr="00207A1A">
        <w:rPr>
          <w:b/>
        </w:rPr>
        <w:t xml:space="preserve">un percorso </w:t>
      </w:r>
      <w:r w:rsidRPr="00207A1A">
        <w:rPr>
          <w:b/>
          <w:i/>
        </w:rPr>
        <w:t>in fieri</w:t>
      </w:r>
      <w:r w:rsidRPr="00207A1A">
        <w:rPr>
          <w:b/>
        </w:rPr>
        <w:t>, nel quale il livello centrale mostra di apprezzare lo sforzo compiuto dalle strutture locali, e contribuisce a rafforzarlo fornendo una serie di direttive, tese al riconoscimento delle esperienze migliori e all’armonizzazione degli strumenti</w:t>
      </w:r>
      <w:r>
        <w:t xml:space="preserve">. </w:t>
      </w:r>
      <w:r w:rsidR="008420D5">
        <w:rPr>
          <w:rStyle w:val="apple-style-span"/>
          <w:rFonts w:eastAsia="Times New Roman"/>
        </w:rPr>
        <w:t>Le linee di indirizzo vogliono dunque rappresentare uno strumento utile per le Regioni, le strutture del Servizio Sanitario, le specialistiche maggiormente coinvolte, con il supporto anche di Associazioni come Italia Longeva, per costruire insieme modelli che sappiano integrare regole, strumenti e professionalità, affinché la Telemedicina diventi una metodologia di assistenza diffusa nel Paese e concretamente fruibile dai pazienti</w:t>
      </w:r>
      <w:r w:rsidR="00C2540E">
        <w:t>”.</w:t>
      </w:r>
    </w:p>
    <w:p w:rsidR="00F83AFB" w:rsidRPr="00925067" w:rsidRDefault="00F83AFB" w:rsidP="005F3EF0">
      <w:pPr>
        <w:spacing w:line="60" w:lineRule="atLeast"/>
        <w:ind w:left="142" w:right="130"/>
        <w:jc w:val="both"/>
        <w:rPr>
          <w:rFonts w:ascii="Calibri" w:hAnsi="Calibri"/>
          <w:b/>
          <w:sz w:val="20"/>
          <w:szCs w:val="20"/>
          <w:u w:val="single"/>
        </w:rPr>
      </w:pPr>
      <w:r w:rsidRPr="00925067">
        <w:rPr>
          <w:rFonts w:ascii="Calibri" w:hAnsi="Calibri"/>
          <w:b/>
          <w:sz w:val="20"/>
          <w:szCs w:val="20"/>
          <w:u w:val="single"/>
        </w:rPr>
        <w:t>Italia Longeva</w:t>
      </w:r>
    </w:p>
    <w:p w:rsidR="00F83AFB" w:rsidRPr="009762A3" w:rsidRDefault="00F83AFB" w:rsidP="005F3EF0">
      <w:pPr>
        <w:spacing w:line="60" w:lineRule="atLeast"/>
        <w:ind w:left="142" w:right="130"/>
        <w:jc w:val="both"/>
        <w:rPr>
          <w:rFonts w:ascii="Calibri" w:hAnsi="Calibri"/>
          <w:sz w:val="20"/>
          <w:szCs w:val="20"/>
        </w:rPr>
      </w:pPr>
      <w:r w:rsidRPr="009762A3">
        <w:rPr>
          <w:rFonts w:ascii="Calibri" w:hAnsi="Calibri"/>
          <w:sz w:val="20"/>
          <w:szCs w:val="20"/>
        </w:rPr>
        <w:t>Italia Longeva è la Rete nazionale di ricerca sull’invecchiamento e la longevità attiva istituita dal Ministero della Salute, con la Regione Marche e l’IRCCS INRCA, per consolidare la centralità degli anziani nelle politiche di sviluppo, fronteggiare le crescenti esigenze di protezione della terza età e porre l’anziano come protagonista della vita sociale. Il network Italia Longeva si propone di mettere in rapporto tra loro competenze scientifiche sanitarie, sociali, economiche e tecnologiche, mantenendo una strategia di completa apertura verso le nuove adesioni e le “contaminazioni” disciplinari. In particolare, Italia Longeva ha l’obiettivo di promuovere la sperimentazione di soluzioni innovative in campo clinico e assistenziale, ma non esaurisce le sue aree di competenza in questo ambito: ha l’ambizione di porsi come interlocutore privilegiato in tutti i settori della società che sono oggi influenzati dalla “rivoluzione” della longevità diffusa. I progetti che intende promuovere non sono solo sperimentazioni classiche dei trial clinici o studi epidemiologici, ma l’interesse del network investe anche settori quali quello della domotica e dell’</w:t>
      </w:r>
      <w:proofErr w:type="spellStart"/>
      <w:r w:rsidRPr="009762A3">
        <w:rPr>
          <w:rFonts w:ascii="Calibri" w:hAnsi="Calibri"/>
          <w:sz w:val="20"/>
          <w:szCs w:val="20"/>
        </w:rPr>
        <w:t>Ambient</w:t>
      </w:r>
      <w:proofErr w:type="spellEnd"/>
      <w:r w:rsidRPr="009762A3">
        <w:rPr>
          <w:rFonts w:ascii="Calibri" w:hAnsi="Calibri"/>
          <w:sz w:val="20"/>
          <w:szCs w:val="20"/>
        </w:rPr>
        <w:t xml:space="preserve"> </w:t>
      </w:r>
      <w:proofErr w:type="spellStart"/>
      <w:r w:rsidRPr="009762A3">
        <w:rPr>
          <w:rFonts w:ascii="Calibri" w:hAnsi="Calibri"/>
          <w:sz w:val="20"/>
          <w:szCs w:val="20"/>
        </w:rPr>
        <w:t>Assisted</w:t>
      </w:r>
      <w:proofErr w:type="spellEnd"/>
      <w:r w:rsidRPr="009762A3">
        <w:rPr>
          <w:rFonts w:ascii="Calibri" w:hAnsi="Calibri"/>
          <w:sz w:val="20"/>
          <w:szCs w:val="20"/>
        </w:rPr>
        <w:t xml:space="preserve"> Living, e del mondo produttivo in generale, nell’ambito del cosiddetto silver market, il mercato dei consumatori anziani.</w:t>
      </w:r>
    </w:p>
    <w:p w:rsidR="00DC19DC" w:rsidRDefault="00F83AFB" w:rsidP="000B2C08">
      <w:pPr>
        <w:jc w:val="both"/>
      </w:pPr>
      <w:r>
        <w:t xml:space="preserve"> </w:t>
      </w:r>
      <w:r w:rsidR="00DC19DC">
        <w:t xml:space="preserve"> </w:t>
      </w:r>
    </w:p>
    <w:p w:rsidR="00F83AFB" w:rsidRPr="00EE63D0" w:rsidRDefault="00F83AFB" w:rsidP="00F83AFB">
      <w:pPr>
        <w:ind w:left="142" w:right="133"/>
        <w:jc w:val="both"/>
        <w:rPr>
          <w:rFonts w:ascii="Calibri" w:hAnsi="Calibri"/>
          <w:i/>
          <w:u w:val="single"/>
        </w:rPr>
      </w:pPr>
      <w:r w:rsidRPr="00EE63D0">
        <w:rPr>
          <w:rFonts w:ascii="Calibri" w:hAnsi="Calibri"/>
          <w:i/>
          <w:u w:val="single"/>
        </w:rPr>
        <w:t xml:space="preserve">Per ulteriori informazioni: </w:t>
      </w:r>
    </w:p>
    <w:p w:rsidR="00F83AFB" w:rsidRPr="00C515EF" w:rsidRDefault="00F83AFB" w:rsidP="00EE63D0">
      <w:pPr>
        <w:spacing w:line="60" w:lineRule="atLeast"/>
        <w:ind w:left="142"/>
        <w:rPr>
          <w:rFonts w:ascii="Calibri" w:hAnsi="Calibri"/>
          <w:b/>
        </w:rPr>
      </w:pPr>
      <w:r>
        <w:rPr>
          <w:rFonts w:ascii="Calibri" w:hAnsi="Calibri"/>
          <w:b/>
        </w:rPr>
        <w:t>And</w:t>
      </w:r>
      <w:r w:rsidRPr="00925067">
        <w:rPr>
          <w:rFonts w:ascii="Calibri" w:hAnsi="Calibri"/>
          <w:b/>
        </w:rPr>
        <w:t>r</w:t>
      </w:r>
      <w:r>
        <w:rPr>
          <w:rFonts w:ascii="Calibri" w:hAnsi="Calibri"/>
          <w:b/>
        </w:rPr>
        <w:t>e</w:t>
      </w:r>
      <w:r w:rsidRPr="00925067">
        <w:rPr>
          <w:rFonts w:ascii="Calibri" w:hAnsi="Calibri"/>
          <w:b/>
        </w:rPr>
        <w:t xml:space="preserve">ina De Pascali </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Pr="00C515EF">
        <w:rPr>
          <w:rFonts w:ascii="Calibri" w:hAnsi="Calibri"/>
          <w:b/>
        </w:rPr>
        <w:t>Claudia Pasquini</w:t>
      </w:r>
    </w:p>
    <w:p w:rsidR="00F83AFB" w:rsidRPr="00692A1B" w:rsidRDefault="00F83AFB" w:rsidP="00EE63D0">
      <w:pPr>
        <w:spacing w:line="60" w:lineRule="atLeast"/>
        <w:ind w:left="142"/>
        <w:rPr>
          <w:rFonts w:ascii="Calibri" w:hAnsi="Calibri"/>
          <w:lang w:val="en-US"/>
        </w:rPr>
      </w:pPr>
      <w:r w:rsidRPr="00F83AFB">
        <w:rPr>
          <w:rFonts w:ascii="Calibri" w:hAnsi="Calibri"/>
          <w:lang w:val="en-US"/>
        </w:rPr>
        <w:t>tel. 071 8004613 - 06 3388546</w:t>
      </w:r>
      <w:r w:rsidRPr="00F83AFB">
        <w:rPr>
          <w:rFonts w:ascii="Calibri" w:hAnsi="Calibri"/>
          <w:lang w:val="en-US"/>
        </w:rPr>
        <w:tab/>
      </w:r>
      <w:r w:rsidRPr="00F83AFB">
        <w:rPr>
          <w:rFonts w:ascii="Calibri" w:hAnsi="Calibri"/>
          <w:lang w:val="en-US"/>
        </w:rPr>
        <w:tab/>
      </w:r>
      <w:r w:rsidRPr="00F83AFB">
        <w:rPr>
          <w:rFonts w:ascii="Calibri" w:hAnsi="Calibri"/>
          <w:lang w:val="en-US"/>
        </w:rPr>
        <w:tab/>
      </w:r>
      <w:r w:rsidRPr="00692A1B">
        <w:rPr>
          <w:rFonts w:ascii="Calibri" w:hAnsi="Calibri"/>
          <w:lang w:val="en-US"/>
        </w:rPr>
        <w:t>tel. 071 8062197</w:t>
      </w:r>
      <w:r w:rsidRPr="00F83AFB">
        <w:rPr>
          <w:rFonts w:ascii="Calibri" w:hAnsi="Calibri"/>
          <w:lang w:val="en-US"/>
        </w:rPr>
        <w:t xml:space="preserve"> </w:t>
      </w:r>
    </w:p>
    <w:p w:rsidR="00F83AFB" w:rsidRPr="00F83AFB" w:rsidRDefault="00F83AFB" w:rsidP="00EE63D0">
      <w:pPr>
        <w:spacing w:line="60" w:lineRule="atLeast"/>
        <w:ind w:left="142"/>
        <w:rPr>
          <w:rFonts w:ascii="Calibri" w:hAnsi="Calibri"/>
          <w:lang w:val="en-US"/>
        </w:rPr>
      </w:pPr>
      <w:r w:rsidRPr="00F83AFB">
        <w:rPr>
          <w:rFonts w:ascii="Calibri" w:hAnsi="Calibri"/>
          <w:lang w:val="en-US"/>
        </w:rPr>
        <w:t>cell. 339 8916204</w:t>
      </w:r>
      <w:r w:rsidRPr="00F83AFB">
        <w:rPr>
          <w:rFonts w:ascii="Calibri" w:hAnsi="Calibri"/>
          <w:lang w:val="en-US"/>
        </w:rPr>
        <w:tab/>
      </w:r>
      <w:r w:rsidRPr="00F83AFB">
        <w:rPr>
          <w:rFonts w:ascii="Calibri" w:hAnsi="Calibri"/>
          <w:lang w:val="en-US"/>
        </w:rPr>
        <w:tab/>
      </w:r>
      <w:r w:rsidRPr="00F83AFB">
        <w:rPr>
          <w:rFonts w:ascii="Calibri" w:hAnsi="Calibri"/>
          <w:lang w:val="en-US"/>
        </w:rPr>
        <w:tab/>
      </w:r>
      <w:r w:rsidRPr="00F83AFB">
        <w:rPr>
          <w:rFonts w:ascii="Calibri" w:hAnsi="Calibri"/>
          <w:lang w:val="en-US"/>
        </w:rPr>
        <w:tab/>
      </w:r>
      <w:r w:rsidRPr="00F83AFB">
        <w:rPr>
          <w:rFonts w:ascii="Calibri" w:hAnsi="Calibri"/>
          <w:lang w:val="en-US"/>
        </w:rPr>
        <w:tab/>
        <w:t>cell. 338 6538591</w:t>
      </w:r>
    </w:p>
    <w:p w:rsidR="00F83AFB" w:rsidRDefault="008B48AE" w:rsidP="00EE63D0">
      <w:pPr>
        <w:spacing w:line="60" w:lineRule="atLeast"/>
        <w:ind w:left="142"/>
        <w:rPr>
          <w:rFonts w:ascii="Calibri" w:hAnsi="Calibri"/>
          <w:lang w:val="en-US"/>
        </w:rPr>
      </w:pPr>
      <w:hyperlink r:id="rId7" w:history="1">
        <w:r w:rsidR="00F83AFB" w:rsidRPr="00ED7D32">
          <w:rPr>
            <w:rStyle w:val="Collegamentoipertestuale"/>
            <w:rFonts w:ascii="Calibri" w:hAnsi="Calibri"/>
            <w:lang w:val="en-US"/>
          </w:rPr>
          <w:t>andreina.depascali@italialongeva.it</w:t>
        </w:r>
      </w:hyperlink>
      <w:r w:rsidR="00F83AFB" w:rsidRPr="00F83AFB">
        <w:rPr>
          <w:rFonts w:ascii="Calibri" w:hAnsi="Calibri"/>
          <w:lang w:val="en-US"/>
        </w:rPr>
        <w:t xml:space="preserve"> </w:t>
      </w:r>
      <w:r w:rsidR="00F83AFB" w:rsidRPr="00F83AFB">
        <w:rPr>
          <w:rFonts w:ascii="Calibri" w:hAnsi="Calibri"/>
          <w:lang w:val="en-US"/>
        </w:rPr>
        <w:tab/>
      </w:r>
      <w:r w:rsidR="00F83AFB" w:rsidRPr="00F83AFB">
        <w:rPr>
          <w:rFonts w:ascii="Calibri" w:hAnsi="Calibri"/>
          <w:lang w:val="en-US"/>
        </w:rPr>
        <w:tab/>
      </w:r>
      <w:r w:rsidR="00F83AFB" w:rsidRPr="00F83AFB">
        <w:rPr>
          <w:rFonts w:ascii="Calibri" w:hAnsi="Calibri"/>
          <w:lang w:val="en-US"/>
        </w:rPr>
        <w:tab/>
      </w:r>
      <w:hyperlink r:id="rId8" w:history="1">
        <w:r w:rsidR="00F83AFB" w:rsidRPr="00F83AFB">
          <w:rPr>
            <w:rStyle w:val="Collegamentoipertestuale"/>
            <w:rFonts w:ascii="Calibri" w:hAnsi="Calibri"/>
            <w:lang w:val="en-US"/>
          </w:rPr>
          <w:t>claudia.pasquini@regione.marche.it</w:t>
        </w:r>
      </w:hyperlink>
      <w:r w:rsidR="00F83AFB" w:rsidRPr="00F83AFB">
        <w:rPr>
          <w:rFonts w:ascii="Calibri" w:hAnsi="Calibri"/>
          <w:lang w:val="en-US"/>
        </w:rPr>
        <w:t xml:space="preserve">   </w:t>
      </w:r>
    </w:p>
    <w:p w:rsidR="00F83AFB" w:rsidRDefault="00F83AFB" w:rsidP="00EE63D0">
      <w:pPr>
        <w:spacing w:line="60" w:lineRule="atLeast"/>
        <w:ind w:left="142"/>
        <w:rPr>
          <w:rFonts w:ascii="Calibri" w:hAnsi="Calibri"/>
          <w:lang w:val="en-US"/>
        </w:rPr>
      </w:pPr>
    </w:p>
    <w:p w:rsidR="00EE63D0" w:rsidRDefault="00F83AFB" w:rsidP="00EE63D0">
      <w:pPr>
        <w:spacing w:line="60" w:lineRule="atLeast"/>
        <w:ind w:left="142"/>
        <w:rPr>
          <w:rFonts w:ascii="Calibri" w:hAnsi="Calibri"/>
          <w:b/>
        </w:rPr>
      </w:pPr>
      <w:r>
        <w:rPr>
          <w:rFonts w:ascii="Calibri" w:hAnsi="Calibri"/>
          <w:b/>
        </w:rPr>
        <w:t>Marco Giorgetti</w:t>
      </w:r>
      <w:r w:rsidRPr="00925067">
        <w:rPr>
          <w:rFonts w:ascii="Calibri" w:hAnsi="Calibri"/>
          <w:b/>
        </w:rPr>
        <w:t xml:space="preserve"> </w:t>
      </w:r>
    </w:p>
    <w:p w:rsidR="00F83AFB" w:rsidRPr="00C515EF" w:rsidRDefault="00EE63D0" w:rsidP="00EE63D0">
      <w:pPr>
        <w:spacing w:line="60" w:lineRule="atLeast"/>
        <w:ind w:left="142"/>
        <w:rPr>
          <w:rFonts w:ascii="Calibri" w:hAnsi="Calibri"/>
          <w:b/>
        </w:rPr>
      </w:pPr>
      <w:r w:rsidRPr="00EE63D0">
        <w:rPr>
          <w:rFonts w:ascii="Calibri" w:hAnsi="Calibri"/>
          <w:b/>
          <w:noProof/>
        </w:rPr>
        <w:drawing>
          <wp:inline distT="0" distB="0" distL="0" distR="0">
            <wp:extent cx="1533525" cy="161925"/>
            <wp:effectExtent l="19050" t="0" r="9525" b="0"/>
            <wp:docPr id="5" name="Immagine 2" descr="cid:image002.gif@01CEF271.906F1BB0"/>
            <wp:cNvGraphicFramePr/>
            <a:graphic xmlns:a="http://schemas.openxmlformats.org/drawingml/2006/main">
              <a:graphicData uri="http://schemas.openxmlformats.org/drawingml/2006/picture">
                <pic:pic xmlns:pic="http://schemas.openxmlformats.org/drawingml/2006/picture">
                  <pic:nvPicPr>
                    <pic:cNvPr id="0" name="Picture 1" descr="cid:image002.gif@01CEF271.906F1BB0"/>
                    <pic:cNvPicPr>
                      <a:picLocks noChangeAspect="1" noChangeArrowheads="1"/>
                    </pic:cNvPicPr>
                  </pic:nvPicPr>
                  <pic:blipFill>
                    <a:blip r:embed="rId9" cstate="print"/>
                    <a:srcRect/>
                    <a:stretch>
                      <a:fillRect/>
                    </a:stretch>
                  </pic:blipFill>
                  <pic:spPr bwMode="auto">
                    <a:xfrm>
                      <a:off x="0" y="0"/>
                      <a:ext cx="1533525" cy="161925"/>
                    </a:xfrm>
                    <a:prstGeom prst="rect">
                      <a:avLst/>
                    </a:prstGeom>
                    <a:noFill/>
                    <a:ln w="9525">
                      <a:noFill/>
                      <a:miter lim="800000"/>
                      <a:headEnd/>
                      <a:tailEnd/>
                    </a:ln>
                  </pic:spPr>
                </pic:pic>
              </a:graphicData>
            </a:graphic>
          </wp:inline>
        </w:drawing>
      </w:r>
      <w:r>
        <w:rPr>
          <w:rFonts w:ascii="Calibri" w:hAnsi="Calibri"/>
          <w:b/>
        </w:rPr>
        <w:t xml:space="preserve"> </w:t>
      </w:r>
      <w:r w:rsidR="00F83AFB">
        <w:rPr>
          <w:rFonts w:ascii="Calibri" w:hAnsi="Calibri"/>
          <w:b/>
        </w:rPr>
        <w:tab/>
      </w:r>
      <w:r w:rsidR="00F83AFB">
        <w:rPr>
          <w:rFonts w:ascii="Calibri" w:hAnsi="Calibri"/>
          <w:b/>
        </w:rPr>
        <w:tab/>
      </w:r>
      <w:r w:rsidR="00F83AFB">
        <w:rPr>
          <w:rFonts w:ascii="Calibri" w:hAnsi="Calibri"/>
          <w:b/>
        </w:rPr>
        <w:tab/>
      </w:r>
      <w:r w:rsidR="00F83AFB">
        <w:rPr>
          <w:rFonts w:ascii="Calibri" w:hAnsi="Calibri"/>
          <w:b/>
        </w:rPr>
        <w:tab/>
      </w:r>
      <w:r w:rsidR="00F83AFB">
        <w:rPr>
          <w:rFonts w:ascii="Calibri" w:hAnsi="Calibri"/>
          <w:b/>
        </w:rPr>
        <w:tab/>
      </w:r>
    </w:p>
    <w:p w:rsidR="00F83AFB" w:rsidRPr="00692A1B" w:rsidRDefault="00F83AFB" w:rsidP="00EE63D0">
      <w:pPr>
        <w:spacing w:line="60" w:lineRule="atLeast"/>
        <w:ind w:left="142"/>
        <w:rPr>
          <w:rFonts w:ascii="Calibri" w:hAnsi="Calibri"/>
        </w:rPr>
      </w:pPr>
      <w:r w:rsidRPr="00692A1B">
        <w:rPr>
          <w:rFonts w:ascii="Calibri" w:hAnsi="Calibri"/>
        </w:rPr>
        <w:t>tel. 02 20241357</w:t>
      </w:r>
      <w:r w:rsidRPr="00692A1B">
        <w:rPr>
          <w:rFonts w:ascii="Calibri" w:hAnsi="Calibri"/>
        </w:rPr>
        <w:tab/>
      </w:r>
      <w:r w:rsidRPr="00692A1B">
        <w:rPr>
          <w:rFonts w:ascii="Calibri" w:hAnsi="Calibri"/>
        </w:rPr>
        <w:tab/>
      </w:r>
      <w:r w:rsidRPr="00692A1B">
        <w:rPr>
          <w:rFonts w:ascii="Calibri" w:hAnsi="Calibri"/>
        </w:rPr>
        <w:tab/>
        <w:t xml:space="preserve"> </w:t>
      </w:r>
    </w:p>
    <w:p w:rsidR="00F83AFB" w:rsidRPr="00692A1B" w:rsidRDefault="00F83AFB" w:rsidP="00EE63D0">
      <w:pPr>
        <w:spacing w:line="60" w:lineRule="atLeast"/>
        <w:ind w:left="142"/>
        <w:rPr>
          <w:rFonts w:ascii="Calibri" w:hAnsi="Calibri"/>
        </w:rPr>
      </w:pPr>
      <w:proofErr w:type="spellStart"/>
      <w:r w:rsidRPr="00692A1B">
        <w:rPr>
          <w:rFonts w:ascii="Calibri" w:hAnsi="Calibri"/>
        </w:rPr>
        <w:t>cell</w:t>
      </w:r>
      <w:proofErr w:type="spellEnd"/>
      <w:r w:rsidRPr="00692A1B">
        <w:rPr>
          <w:rFonts w:ascii="Calibri" w:hAnsi="Calibri"/>
        </w:rPr>
        <w:t>. 335 277223</w:t>
      </w:r>
      <w:r w:rsidRPr="00692A1B">
        <w:rPr>
          <w:rFonts w:ascii="Calibri" w:hAnsi="Calibri"/>
        </w:rPr>
        <w:tab/>
      </w:r>
      <w:r w:rsidRPr="00692A1B">
        <w:rPr>
          <w:rFonts w:ascii="Calibri" w:hAnsi="Calibri"/>
        </w:rPr>
        <w:tab/>
      </w:r>
      <w:r w:rsidRPr="00692A1B">
        <w:rPr>
          <w:rFonts w:ascii="Calibri" w:hAnsi="Calibri"/>
        </w:rPr>
        <w:tab/>
      </w:r>
      <w:r w:rsidRPr="00692A1B">
        <w:rPr>
          <w:rFonts w:ascii="Calibri" w:hAnsi="Calibri"/>
        </w:rPr>
        <w:tab/>
      </w:r>
      <w:r w:rsidRPr="00692A1B">
        <w:rPr>
          <w:rFonts w:ascii="Calibri" w:hAnsi="Calibri"/>
        </w:rPr>
        <w:tab/>
      </w:r>
    </w:p>
    <w:p w:rsidR="00F83AFB" w:rsidRPr="00692A1B" w:rsidRDefault="008B48AE" w:rsidP="00EE63D0">
      <w:pPr>
        <w:spacing w:line="60" w:lineRule="atLeast"/>
        <w:ind w:left="142"/>
        <w:rPr>
          <w:rFonts w:ascii="Calibri" w:hAnsi="Calibri"/>
        </w:rPr>
      </w:pPr>
      <w:hyperlink r:id="rId10" w:history="1">
        <w:r w:rsidR="00F83AFB" w:rsidRPr="00692A1B">
          <w:rPr>
            <w:rStyle w:val="Collegamentoipertestuale"/>
            <w:rFonts w:ascii="Calibri" w:hAnsi="Calibri"/>
          </w:rPr>
          <w:t>m.giorgetti@vrelations.it</w:t>
        </w:r>
      </w:hyperlink>
      <w:r w:rsidR="00F83AFB" w:rsidRPr="00692A1B">
        <w:rPr>
          <w:rFonts w:ascii="Calibri" w:hAnsi="Calibri"/>
        </w:rPr>
        <w:t xml:space="preserve"> </w:t>
      </w:r>
    </w:p>
    <w:p w:rsidR="00F83AFB" w:rsidRPr="00692A1B" w:rsidRDefault="00F83AFB" w:rsidP="00F83AFB">
      <w:pPr>
        <w:spacing w:line="240" w:lineRule="auto"/>
        <w:ind w:left="142"/>
        <w:rPr>
          <w:rFonts w:ascii="Calibri" w:hAnsi="Calibri"/>
        </w:rPr>
      </w:pPr>
      <w:r w:rsidRPr="00692A1B">
        <w:rPr>
          <w:rFonts w:ascii="Calibri" w:hAnsi="Calibri"/>
        </w:rPr>
        <w:t xml:space="preserve"> </w:t>
      </w:r>
    </w:p>
    <w:p w:rsidR="00F83AFB" w:rsidRPr="00692A1B" w:rsidRDefault="00F83AFB" w:rsidP="00F83AFB">
      <w:pPr>
        <w:spacing w:line="240" w:lineRule="auto"/>
        <w:ind w:right="133"/>
        <w:jc w:val="both"/>
        <w:rPr>
          <w:rFonts w:ascii="Calibri" w:hAnsi="Calibri"/>
          <w:u w:val="single"/>
        </w:rPr>
      </w:pPr>
    </w:p>
    <w:p w:rsidR="00F83AFB" w:rsidRPr="00692A1B" w:rsidRDefault="00F83AFB" w:rsidP="000B2C08">
      <w:pPr>
        <w:jc w:val="both"/>
      </w:pPr>
    </w:p>
    <w:p w:rsidR="000B2C08" w:rsidRPr="00692A1B" w:rsidRDefault="000B2C08" w:rsidP="00252818">
      <w:pPr>
        <w:jc w:val="both"/>
      </w:pPr>
    </w:p>
    <w:p w:rsidR="000B2C08" w:rsidRPr="00692A1B" w:rsidRDefault="000B2C08">
      <w:pPr>
        <w:jc w:val="both"/>
      </w:pPr>
    </w:p>
    <w:sectPr w:rsidR="000B2C08" w:rsidRPr="00692A1B" w:rsidSect="00225E8E">
      <w:head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DBC" w:rsidRDefault="00677DBC" w:rsidP="00252818">
      <w:pPr>
        <w:spacing w:after="0" w:line="240" w:lineRule="auto"/>
      </w:pPr>
      <w:r>
        <w:separator/>
      </w:r>
    </w:p>
  </w:endnote>
  <w:endnote w:type="continuationSeparator" w:id="0">
    <w:p w:rsidR="00677DBC" w:rsidRDefault="00677DBC" w:rsidP="00252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DBC" w:rsidRDefault="00677DBC" w:rsidP="00252818">
      <w:pPr>
        <w:spacing w:after="0" w:line="240" w:lineRule="auto"/>
      </w:pPr>
      <w:r>
        <w:separator/>
      </w:r>
    </w:p>
  </w:footnote>
  <w:footnote w:type="continuationSeparator" w:id="0">
    <w:p w:rsidR="00677DBC" w:rsidRDefault="00677DBC" w:rsidP="00252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EF0" w:rsidRDefault="005F3EF0" w:rsidP="00245B2B">
    <w:pPr>
      <w:pStyle w:val="Intestazione"/>
      <w:jc w:val="center"/>
    </w:pPr>
    <w:r w:rsidRPr="00252818">
      <w:rPr>
        <w:noProof/>
      </w:rPr>
      <w:drawing>
        <wp:inline distT="0" distB="0" distL="0" distR="0">
          <wp:extent cx="4229100" cy="545876"/>
          <wp:effectExtent l="1905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251279" cy="548739"/>
                  </a:xfrm>
                  <a:prstGeom prst="rect">
                    <a:avLst/>
                  </a:prstGeom>
                  <a:noFill/>
                  <a:ln w="9525">
                    <a:noFill/>
                    <a:miter lim="800000"/>
                    <a:headEnd/>
                    <a:tailEnd/>
                  </a:ln>
                </pic:spPr>
              </pic:pic>
            </a:graphicData>
          </a:graphic>
        </wp:inline>
      </w:drawing>
    </w:r>
  </w:p>
  <w:p w:rsidR="005F3EF0" w:rsidRDefault="005F3EF0">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252818"/>
    <w:rsid w:val="00051CCE"/>
    <w:rsid w:val="00065B65"/>
    <w:rsid w:val="00086A27"/>
    <w:rsid w:val="000B2C08"/>
    <w:rsid w:val="000C69E9"/>
    <w:rsid w:val="000E2AF3"/>
    <w:rsid w:val="000F1F0E"/>
    <w:rsid w:val="00130D47"/>
    <w:rsid w:val="001A7B3F"/>
    <w:rsid w:val="001D371B"/>
    <w:rsid w:val="001F36C4"/>
    <w:rsid w:val="00207A1A"/>
    <w:rsid w:val="00216BEA"/>
    <w:rsid w:val="00225E8E"/>
    <w:rsid w:val="00245B2B"/>
    <w:rsid w:val="00252818"/>
    <w:rsid w:val="002803FA"/>
    <w:rsid w:val="00287910"/>
    <w:rsid w:val="003071C9"/>
    <w:rsid w:val="003E1FDA"/>
    <w:rsid w:val="004700BF"/>
    <w:rsid w:val="00505831"/>
    <w:rsid w:val="00544705"/>
    <w:rsid w:val="005708F1"/>
    <w:rsid w:val="00585B16"/>
    <w:rsid w:val="00591950"/>
    <w:rsid w:val="005F3EF0"/>
    <w:rsid w:val="00642D1A"/>
    <w:rsid w:val="00646B3A"/>
    <w:rsid w:val="006526DA"/>
    <w:rsid w:val="00677DBC"/>
    <w:rsid w:val="00692A1B"/>
    <w:rsid w:val="006D7F9F"/>
    <w:rsid w:val="00736045"/>
    <w:rsid w:val="008151BF"/>
    <w:rsid w:val="008420D5"/>
    <w:rsid w:val="00847517"/>
    <w:rsid w:val="008B48AE"/>
    <w:rsid w:val="00924720"/>
    <w:rsid w:val="00971E0C"/>
    <w:rsid w:val="009D5355"/>
    <w:rsid w:val="009E2A0D"/>
    <w:rsid w:val="00A0720A"/>
    <w:rsid w:val="00A079FD"/>
    <w:rsid w:val="00A34B29"/>
    <w:rsid w:val="00A533ED"/>
    <w:rsid w:val="00A84263"/>
    <w:rsid w:val="00AE6C92"/>
    <w:rsid w:val="00C2540E"/>
    <w:rsid w:val="00C34F01"/>
    <w:rsid w:val="00C67FEE"/>
    <w:rsid w:val="00C749F2"/>
    <w:rsid w:val="00C86E42"/>
    <w:rsid w:val="00D07435"/>
    <w:rsid w:val="00D608F5"/>
    <w:rsid w:val="00D91C51"/>
    <w:rsid w:val="00DC19DC"/>
    <w:rsid w:val="00DC759F"/>
    <w:rsid w:val="00E37BD1"/>
    <w:rsid w:val="00E872CB"/>
    <w:rsid w:val="00EA1A70"/>
    <w:rsid w:val="00ED41EE"/>
    <w:rsid w:val="00ED4FAE"/>
    <w:rsid w:val="00EE63D0"/>
    <w:rsid w:val="00F40E4B"/>
    <w:rsid w:val="00F83AFB"/>
    <w:rsid w:val="00FC66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1C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28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2818"/>
    <w:rPr>
      <w:rFonts w:ascii="Tahoma" w:hAnsi="Tahoma" w:cs="Tahoma"/>
      <w:sz w:val="16"/>
      <w:szCs w:val="16"/>
    </w:rPr>
  </w:style>
  <w:style w:type="paragraph" w:styleId="Intestazione">
    <w:name w:val="header"/>
    <w:basedOn w:val="Normale"/>
    <w:link w:val="IntestazioneCarattere"/>
    <w:uiPriority w:val="99"/>
    <w:unhideWhenUsed/>
    <w:rsid w:val="002528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2818"/>
  </w:style>
  <w:style w:type="paragraph" w:styleId="Pidipagina">
    <w:name w:val="footer"/>
    <w:basedOn w:val="Normale"/>
    <w:link w:val="PidipaginaCarattere"/>
    <w:uiPriority w:val="99"/>
    <w:semiHidden/>
    <w:unhideWhenUsed/>
    <w:rsid w:val="002528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52818"/>
  </w:style>
  <w:style w:type="character" w:styleId="Collegamentoipertestuale">
    <w:name w:val="Hyperlink"/>
    <w:basedOn w:val="Carpredefinitoparagrafo"/>
    <w:uiPriority w:val="99"/>
    <w:unhideWhenUsed/>
    <w:rsid w:val="00F83AFB"/>
    <w:rPr>
      <w:color w:val="0000FF" w:themeColor="hyperlink"/>
      <w:u w:val="single"/>
    </w:rPr>
  </w:style>
  <w:style w:type="character" w:customStyle="1" w:styleId="apple-style-span">
    <w:name w:val="apple-style-span"/>
    <w:basedOn w:val="Carpredefinitoparagrafo"/>
    <w:rsid w:val="008420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28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2818"/>
    <w:rPr>
      <w:rFonts w:ascii="Tahoma" w:hAnsi="Tahoma" w:cs="Tahoma"/>
      <w:sz w:val="16"/>
      <w:szCs w:val="16"/>
    </w:rPr>
  </w:style>
  <w:style w:type="paragraph" w:styleId="Intestazione">
    <w:name w:val="header"/>
    <w:basedOn w:val="Normale"/>
    <w:link w:val="IntestazioneCarattere"/>
    <w:uiPriority w:val="99"/>
    <w:unhideWhenUsed/>
    <w:rsid w:val="002528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2818"/>
  </w:style>
  <w:style w:type="paragraph" w:styleId="Pidipagina">
    <w:name w:val="footer"/>
    <w:basedOn w:val="Normale"/>
    <w:link w:val="PidipaginaCarattere"/>
    <w:uiPriority w:val="99"/>
    <w:semiHidden/>
    <w:unhideWhenUsed/>
    <w:rsid w:val="002528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52818"/>
  </w:style>
  <w:style w:type="character" w:styleId="Collegamentoipertestuale">
    <w:name w:val="Hyperlink"/>
    <w:basedOn w:val="Carpredefinitoparagrafo"/>
    <w:uiPriority w:val="99"/>
    <w:unhideWhenUsed/>
    <w:rsid w:val="00F83A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pasquini@regione.march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reina.depascali@italialongev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ndreina.depascali@italialongeva.it" TargetMode="External"/><Relationship Id="rId4" Type="http://schemas.openxmlformats.org/officeDocument/2006/relationships/webSettings" Target="webSettings.xml"/><Relationship Id="rId9" Type="http://schemas.openxmlformats.org/officeDocument/2006/relationships/image" Target="media/image1.gif"/><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A99A1-5976-4880-8E8F-A0C96C5A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1845</Words>
  <Characters>10522</Characters>
  <Application>Microsoft Office Word</Application>
  <DocSecurity>4</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2</cp:revision>
  <dcterms:created xsi:type="dcterms:W3CDTF">2014-04-14T15:23:00Z</dcterms:created>
  <dcterms:modified xsi:type="dcterms:W3CDTF">2014-04-14T15:23:00Z</dcterms:modified>
</cp:coreProperties>
</file>