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22" w:rsidRDefault="00D0468C" w:rsidP="00D0468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438650" cy="790575"/>
            <wp:effectExtent l="19050" t="0" r="0" b="0"/>
            <wp:docPr id="1" name="Immagine 1" descr="http://newsletter.vrelations.it/userfiles/assogenerici%20logo(8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85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8C" w:rsidRPr="00D0468C" w:rsidRDefault="00D0468C" w:rsidP="00D0468C">
      <w:pPr>
        <w:jc w:val="center"/>
      </w:pPr>
    </w:p>
    <w:p w:rsidR="00DD1761" w:rsidRDefault="00D0468C" w:rsidP="00D0468C">
      <w:pPr>
        <w:pStyle w:val="s4"/>
        <w:spacing w:after="150" w:afterAutospacing="0"/>
        <w:jc w:val="center"/>
        <w:rPr>
          <w:rStyle w:val="Enfasicorsivo"/>
          <w:rFonts w:ascii="Arial" w:hAnsi="Arial" w:cs="Arial"/>
          <w:sz w:val="22"/>
          <w:szCs w:val="22"/>
          <w:u w:val="single"/>
        </w:rPr>
      </w:pPr>
      <w:r w:rsidRPr="00D0468C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</w:p>
    <w:p w:rsidR="00D0468C" w:rsidRPr="00D0468C" w:rsidRDefault="00D0468C" w:rsidP="00D0468C">
      <w:pPr>
        <w:pStyle w:val="s4"/>
        <w:spacing w:after="150" w:afterAutospacing="0"/>
        <w:jc w:val="center"/>
        <w:rPr>
          <w:rFonts w:ascii="Arial" w:hAnsi="Arial" w:cs="Arial"/>
          <w:sz w:val="22"/>
          <w:szCs w:val="22"/>
        </w:rPr>
      </w:pPr>
      <w:r w:rsidRPr="00D0468C">
        <w:rPr>
          <w:rFonts w:ascii="Arial" w:hAnsi="Arial" w:cs="Arial"/>
          <w:sz w:val="22"/>
          <w:szCs w:val="22"/>
        </w:rPr>
        <w:br/>
      </w:r>
      <w:r w:rsidRPr="00D0468C">
        <w:rPr>
          <w:rFonts w:ascii="Arial" w:hAnsi="Arial" w:cs="Arial"/>
          <w:sz w:val="22"/>
          <w:szCs w:val="22"/>
        </w:rPr>
        <w:br/>
      </w:r>
      <w:r w:rsidRPr="00D0468C">
        <w:rPr>
          <w:rStyle w:val="s3"/>
          <w:rFonts w:ascii="Arial" w:hAnsi="Arial" w:cs="Arial"/>
          <w:b/>
          <w:sz w:val="40"/>
          <w:szCs w:val="40"/>
        </w:rPr>
        <w:t>Quanto costa non fidarsi del generico? La risposta è sul web</w:t>
      </w:r>
    </w:p>
    <w:p w:rsidR="00D0468C" w:rsidRDefault="00D0468C" w:rsidP="0056411F">
      <w:pPr>
        <w:pStyle w:val="s4"/>
        <w:spacing w:after="150" w:afterAutospacing="0"/>
        <w:jc w:val="center"/>
        <w:rPr>
          <w:rStyle w:val="s3"/>
          <w:rFonts w:ascii="Arial" w:hAnsi="Arial" w:cs="Arial"/>
          <w:i/>
          <w:sz w:val="22"/>
          <w:szCs w:val="22"/>
        </w:rPr>
      </w:pPr>
      <w:r w:rsidRPr="00D0468C">
        <w:rPr>
          <w:rStyle w:val="s3"/>
          <w:rFonts w:ascii="Arial" w:hAnsi="Arial" w:cs="Arial"/>
          <w:i/>
          <w:sz w:val="22"/>
          <w:szCs w:val="22"/>
        </w:rPr>
        <w:t>AssoGeneri</w:t>
      </w:r>
      <w:r w:rsidR="00EF5DBE">
        <w:rPr>
          <w:rStyle w:val="s3"/>
          <w:rFonts w:ascii="Arial" w:hAnsi="Arial" w:cs="Arial"/>
          <w:i/>
          <w:sz w:val="22"/>
          <w:szCs w:val="22"/>
        </w:rPr>
        <w:t xml:space="preserve">ci ha messo on-line il </w:t>
      </w:r>
      <w:proofErr w:type="spellStart"/>
      <w:r w:rsidR="00EF5DBE">
        <w:rPr>
          <w:rStyle w:val="s3"/>
          <w:rFonts w:ascii="Arial" w:hAnsi="Arial" w:cs="Arial"/>
          <w:i/>
          <w:sz w:val="22"/>
          <w:szCs w:val="22"/>
        </w:rPr>
        <w:t>widget</w:t>
      </w:r>
      <w:proofErr w:type="spellEnd"/>
      <w:r w:rsidR="00EF5DBE">
        <w:rPr>
          <w:rStyle w:val="s3"/>
          <w:rFonts w:ascii="Arial" w:hAnsi="Arial" w:cs="Arial"/>
          <w:i/>
          <w:sz w:val="22"/>
          <w:szCs w:val="22"/>
        </w:rPr>
        <w:t xml:space="preserve"> “I</w:t>
      </w:r>
      <w:r w:rsidRPr="00D0468C">
        <w:rPr>
          <w:rStyle w:val="s3"/>
          <w:rFonts w:ascii="Arial" w:hAnsi="Arial" w:cs="Arial"/>
          <w:i/>
          <w:sz w:val="22"/>
          <w:szCs w:val="22"/>
        </w:rPr>
        <w:t>l salvadanaio della salute”, che giorno per giorno riporta quanto hanno speso i cittadini per acquistare il farmaco di marca anziché l’equivalente, inter</w:t>
      </w:r>
      <w:r w:rsidR="00E1326F">
        <w:rPr>
          <w:rStyle w:val="s3"/>
          <w:rFonts w:ascii="Arial" w:hAnsi="Arial" w:cs="Arial"/>
          <w:i/>
          <w:sz w:val="22"/>
          <w:szCs w:val="22"/>
        </w:rPr>
        <w:t xml:space="preserve">amente rimborsato </w:t>
      </w:r>
      <w:r w:rsidRPr="00D0468C">
        <w:rPr>
          <w:rStyle w:val="s3"/>
          <w:rFonts w:ascii="Arial" w:hAnsi="Arial" w:cs="Arial"/>
          <w:i/>
          <w:sz w:val="22"/>
          <w:szCs w:val="22"/>
        </w:rPr>
        <w:t>dal Servizio sanitario. “Un esborso che in una fase di crisi d</w:t>
      </w:r>
      <w:r w:rsidR="00D0548E">
        <w:rPr>
          <w:rStyle w:val="s3"/>
          <w:rFonts w:ascii="Arial" w:hAnsi="Arial" w:cs="Arial"/>
          <w:i/>
          <w:sz w:val="22"/>
          <w:szCs w:val="22"/>
        </w:rPr>
        <w:t>ovrebbe essere valutato con gran</w:t>
      </w:r>
      <w:r w:rsidRPr="00D0468C">
        <w:rPr>
          <w:rStyle w:val="s3"/>
          <w:rFonts w:ascii="Arial" w:hAnsi="Arial" w:cs="Arial"/>
          <w:i/>
          <w:sz w:val="22"/>
          <w:szCs w:val="22"/>
        </w:rPr>
        <w:t>de attenzione e che ben raramente trova giustificazione” dice il direttore generale di AssoGenerici Michele Uda</w:t>
      </w:r>
    </w:p>
    <w:p w:rsidR="00D0468C" w:rsidRDefault="003A23BC" w:rsidP="003A23BC">
      <w:pPr>
        <w:pStyle w:val="s4"/>
        <w:spacing w:after="150" w:afterAutospacing="0"/>
        <w:jc w:val="both"/>
        <w:rPr>
          <w:rStyle w:val="s3"/>
          <w:rFonts w:ascii="Arial" w:hAnsi="Arial" w:cs="Arial"/>
          <w:sz w:val="22"/>
          <w:szCs w:val="22"/>
        </w:rPr>
      </w:pPr>
      <w:r w:rsidRPr="003A23BC">
        <w:rPr>
          <w:rStyle w:val="s3"/>
          <w:rFonts w:ascii="Arial" w:hAnsi="Arial" w:cs="Arial"/>
          <w:b/>
          <w:sz w:val="22"/>
          <w:szCs w:val="22"/>
        </w:rPr>
        <w:t>Roma, 13 febbraio 2014</w:t>
      </w:r>
      <w:r>
        <w:rPr>
          <w:rStyle w:val="s3"/>
          <w:rFonts w:ascii="Arial" w:hAnsi="Arial" w:cs="Arial"/>
          <w:sz w:val="22"/>
          <w:szCs w:val="22"/>
        </w:rPr>
        <w:t xml:space="preserve"> - </w:t>
      </w:r>
      <w:r w:rsidR="00D0468C" w:rsidRPr="00D0468C">
        <w:rPr>
          <w:rStyle w:val="s3"/>
          <w:rFonts w:ascii="Arial" w:hAnsi="Arial" w:cs="Arial"/>
          <w:sz w:val="22"/>
          <w:szCs w:val="22"/>
        </w:rPr>
        <w:t>E’ un dato acquisito almeno dall’inizio del secolo scorso: ignorare le evidenze scientifiche ha un costo. Nel caso della diffidenza verso i farmaci equivalenti – un atteggiamento che poco ha di scientifico – è possibile determinare questo costo al centesimo, giorno per giorno e regione per regione. Questa è infatti la funzione del </w:t>
      </w:r>
      <w:proofErr w:type="spellStart"/>
      <w:r w:rsidR="00D0468C" w:rsidRPr="00D0468C">
        <w:rPr>
          <w:rStyle w:val="s3"/>
          <w:rFonts w:ascii="Arial" w:hAnsi="Arial" w:cs="Arial"/>
          <w:sz w:val="22"/>
          <w:szCs w:val="22"/>
        </w:rPr>
        <w:t>widget</w:t>
      </w:r>
      <w:proofErr w:type="spellEnd"/>
      <w:r w:rsidR="00D0468C" w:rsidRPr="00D0468C">
        <w:rPr>
          <w:rStyle w:val="s3"/>
          <w:rFonts w:ascii="Arial" w:hAnsi="Arial" w:cs="Arial"/>
          <w:sz w:val="22"/>
          <w:szCs w:val="22"/>
        </w:rPr>
        <w:t> </w:t>
      </w:r>
      <w:r w:rsidR="00D0468C" w:rsidRPr="009675C3">
        <w:rPr>
          <w:rStyle w:val="s3"/>
          <w:rFonts w:ascii="Arial" w:hAnsi="Arial" w:cs="Arial"/>
          <w:i/>
          <w:sz w:val="22"/>
          <w:szCs w:val="22"/>
        </w:rPr>
        <w:t>“Il salvadanaio della salute”</w:t>
      </w:r>
      <w:r w:rsidR="009675C3">
        <w:rPr>
          <w:rStyle w:val="s3"/>
          <w:rFonts w:ascii="Arial" w:hAnsi="Arial" w:cs="Arial"/>
          <w:sz w:val="22"/>
          <w:szCs w:val="22"/>
        </w:rPr>
        <w:t> da ieri on-</w:t>
      </w:r>
      <w:r w:rsidR="00D0468C" w:rsidRPr="00D0468C">
        <w:rPr>
          <w:rStyle w:val="s3"/>
          <w:rFonts w:ascii="Arial" w:hAnsi="Arial" w:cs="Arial"/>
          <w:sz w:val="22"/>
          <w:szCs w:val="22"/>
        </w:rPr>
        <w:t>line sul sito web </w:t>
      </w:r>
      <w:r w:rsidR="00DD4F45">
        <w:rPr>
          <w:rStyle w:val="s3"/>
          <w:rFonts w:ascii="Arial" w:hAnsi="Arial" w:cs="Arial"/>
          <w:sz w:val="22"/>
          <w:szCs w:val="22"/>
        </w:rPr>
        <w:t>www.</w:t>
      </w:r>
      <w:hyperlink r:id="rId5" w:history="1">
        <w:r w:rsidR="00D0468C" w:rsidRPr="00D0468C">
          <w:rPr>
            <w:rStyle w:val="Collegamentoipertestuale"/>
            <w:rFonts w:ascii="Arial" w:hAnsi="Arial" w:cs="Arial"/>
            <w:sz w:val="22"/>
            <w:szCs w:val="22"/>
          </w:rPr>
          <w:t>assogenerici.it</w:t>
        </w:r>
      </w:hyperlink>
      <w:r w:rsidR="00DD4F45">
        <w:rPr>
          <w:rStyle w:val="s3"/>
          <w:rFonts w:ascii="Arial" w:hAnsi="Arial" w:cs="Arial"/>
          <w:sz w:val="22"/>
          <w:szCs w:val="22"/>
        </w:rPr>
        <w:t xml:space="preserve">, </w:t>
      </w:r>
      <w:r w:rsidR="00D0468C" w:rsidRPr="00D0468C">
        <w:rPr>
          <w:rStyle w:val="s3"/>
          <w:rFonts w:ascii="Arial" w:hAnsi="Arial" w:cs="Arial"/>
          <w:sz w:val="22"/>
          <w:szCs w:val="22"/>
        </w:rPr>
        <w:t>che calcola quotidianamente quanto spendono i cittadini italiani per coprire la differenza di prezzo tra l’equivalente e il farmaco di marca. Si scopre</w:t>
      </w:r>
      <w:r w:rsidR="00E17789">
        <w:rPr>
          <w:rStyle w:val="s3"/>
          <w:rFonts w:ascii="Arial" w:hAnsi="Arial" w:cs="Arial"/>
          <w:sz w:val="22"/>
          <w:szCs w:val="22"/>
        </w:rPr>
        <w:t xml:space="preserve">, così, </w:t>
      </w:r>
      <w:r w:rsidR="00D0468C" w:rsidRPr="00D0468C">
        <w:rPr>
          <w:rStyle w:val="s3"/>
          <w:rFonts w:ascii="Arial" w:hAnsi="Arial" w:cs="Arial"/>
          <w:sz w:val="22"/>
          <w:szCs w:val="22"/>
        </w:rPr>
        <w:t>che nel 2013 dalle tasche dei cittadini sono usciti oltre </w:t>
      </w:r>
      <w:r w:rsidR="00D0468C" w:rsidRPr="00D0468C">
        <w:rPr>
          <w:rStyle w:val="s5"/>
          <w:rFonts w:ascii="Arial" w:hAnsi="Arial" w:cs="Arial"/>
          <w:sz w:val="22"/>
          <w:szCs w:val="22"/>
        </w:rPr>
        <w:t>850 milioni </w:t>
      </w:r>
      <w:r w:rsidR="00D0468C" w:rsidRPr="00D0468C">
        <w:rPr>
          <w:rStyle w:val="s3"/>
          <w:rFonts w:ascii="Arial" w:hAnsi="Arial" w:cs="Arial"/>
          <w:sz w:val="22"/>
          <w:szCs w:val="22"/>
        </w:rPr>
        <w:t>di euro, e che dall’inizio dell’anno a oggi la tendenza si mantiene, tanto che dal 1° gennaio la somma totalizzata è </w:t>
      </w:r>
      <w:r w:rsidR="00A644CD">
        <w:rPr>
          <w:rStyle w:val="s5"/>
          <w:rFonts w:ascii="Arial" w:hAnsi="Arial" w:cs="Arial"/>
          <w:sz w:val="22"/>
          <w:szCs w:val="22"/>
        </w:rPr>
        <w:t xml:space="preserve">103 milioni, </w:t>
      </w:r>
      <w:r w:rsidR="00D0468C" w:rsidRPr="00D0468C">
        <w:rPr>
          <w:rStyle w:val="s5"/>
          <w:rFonts w:ascii="Arial" w:hAnsi="Arial" w:cs="Arial"/>
          <w:sz w:val="22"/>
          <w:szCs w:val="22"/>
        </w:rPr>
        <w:t>e 30 milioni solo dal 1° febbraio ad oggi</w:t>
      </w:r>
      <w:r w:rsidR="00D0468C" w:rsidRPr="00D0468C">
        <w:rPr>
          <w:rStyle w:val="s3"/>
          <w:rFonts w:ascii="Arial" w:hAnsi="Arial" w:cs="Arial"/>
          <w:sz w:val="22"/>
          <w:szCs w:val="22"/>
        </w:rPr>
        <w:t>. Insomma</w:t>
      </w:r>
      <w:r w:rsidR="00A644CD">
        <w:rPr>
          <w:rStyle w:val="s3"/>
          <w:rFonts w:ascii="Arial" w:hAnsi="Arial" w:cs="Arial"/>
          <w:sz w:val="22"/>
          <w:szCs w:val="22"/>
        </w:rPr>
        <w:t>, ogni giorno</w:t>
      </w:r>
      <w:r w:rsidR="00D0468C" w:rsidRPr="00D0468C">
        <w:rPr>
          <w:rStyle w:val="s3"/>
          <w:rFonts w:ascii="Arial" w:hAnsi="Arial" w:cs="Arial"/>
          <w:sz w:val="22"/>
          <w:szCs w:val="22"/>
        </w:rPr>
        <w:t xml:space="preserve"> in media si spendono 2,3 milioni di euro sottratti ad altri bisogni sanitari e non solo. “Questo della spesa privata per l’acquisto del medicinale di marca, è un dato che abbiamo più volte riportato all’attenzione, e intendiamo informare periodicamente il pubbl</w:t>
      </w:r>
      <w:r w:rsidR="0002657C">
        <w:rPr>
          <w:rStyle w:val="s3"/>
          <w:rFonts w:ascii="Arial" w:hAnsi="Arial" w:cs="Arial"/>
          <w:sz w:val="22"/>
          <w:szCs w:val="22"/>
        </w:rPr>
        <w:t xml:space="preserve">ico a questo riguardo. Crediamo, però, </w:t>
      </w:r>
      <w:r w:rsidR="00D0468C" w:rsidRPr="00D0468C">
        <w:rPr>
          <w:rStyle w:val="s3"/>
          <w:rFonts w:ascii="Arial" w:hAnsi="Arial" w:cs="Arial"/>
          <w:sz w:val="22"/>
          <w:szCs w:val="22"/>
        </w:rPr>
        <w:t>che una rappresentazione dinamica possa rendere più concretamente l’idea di che cosa accade dal punto di vista economico, e nell’era dell’informazione in tempo reale e diretta questa soluzione </w:t>
      </w:r>
      <w:proofErr w:type="spellStart"/>
      <w:r w:rsidR="00D0468C" w:rsidRPr="00D0468C">
        <w:rPr>
          <w:rStyle w:val="s3"/>
          <w:rFonts w:ascii="Arial" w:hAnsi="Arial" w:cs="Arial"/>
          <w:sz w:val="22"/>
          <w:szCs w:val="22"/>
        </w:rPr>
        <w:t>web-based</w:t>
      </w:r>
      <w:proofErr w:type="spellEnd"/>
      <w:r w:rsidR="00D0468C" w:rsidRPr="00D0468C">
        <w:rPr>
          <w:rStyle w:val="s3"/>
          <w:rFonts w:ascii="Arial" w:hAnsi="Arial" w:cs="Arial"/>
          <w:sz w:val="22"/>
          <w:szCs w:val="22"/>
        </w:rPr>
        <w:t> ci sembra la più adeguata” dic</w:t>
      </w:r>
      <w:r w:rsidR="0002657C">
        <w:rPr>
          <w:rStyle w:val="s3"/>
          <w:rFonts w:ascii="Arial" w:hAnsi="Arial" w:cs="Arial"/>
          <w:sz w:val="22"/>
          <w:szCs w:val="22"/>
        </w:rPr>
        <w:t xml:space="preserve">e il </w:t>
      </w:r>
      <w:r w:rsidR="0002657C" w:rsidRPr="001769E3">
        <w:rPr>
          <w:rStyle w:val="s3"/>
          <w:rFonts w:ascii="Arial" w:hAnsi="Arial" w:cs="Arial"/>
          <w:b/>
          <w:sz w:val="22"/>
          <w:szCs w:val="22"/>
        </w:rPr>
        <w:t xml:space="preserve">direttore generale di AssoGenerici, </w:t>
      </w:r>
      <w:r w:rsidR="00D0468C" w:rsidRPr="001769E3">
        <w:rPr>
          <w:rStyle w:val="s3"/>
          <w:rFonts w:ascii="Arial" w:hAnsi="Arial" w:cs="Arial"/>
          <w:b/>
          <w:sz w:val="22"/>
          <w:szCs w:val="22"/>
        </w:rPr>
        <w:t>Michele Uda</w:t>
      </w:r>
      <w:r w:rsidR="00D0468C" w:rsidRPr="00D0468C">
        <w:rPr>
          <w:rStyle w:val="s3"/>
          <w:rFonts w:ascii="Arial" w:hAnsi="Arial" w:cs="Arial"/>
          <w:sz w:val="22"/>
          <w:szCs w:val="22"/>
        </w:rPr>
        <w:t xml:space="preserve">. “La nostra Associazione ha sempre guardato con attenzione alla comunicazione digitale finalizzata alla concretezza e alla trasparenza del messaggio e questo rispecchia lo spirito stesso del farmaco equivalente: molecole note, di cui si conosce tutto, affidabili e sicure ma prodotte e distribuite con tecnologie al passo con </w:t>
      </w:r>
      <w:r w:rsidR="00D0468C" w:rsidRPr="00196E55">
        <w:rPr>
          <w:rStyle w:val="s3"/>
          <w:rFonts w:ascii="Arial" w:hAnsi="Arial" w:cs="Arial"/>
          <w:sz w:val="22"/>
          <w:szCs w:val="22"/>
        </w:rPr>
        <w:t>i tempi”.</w:t>
      </w:r>
    </w:p>
    <w:p w:rsidR="00514D79" w:rsidRDefault="00514D79" w:rsidP="003A23BC">
      <w:pPr>
        <w:pStyle w:val="s4"/>
        <w:spacing w:after="150" w:afterAutospacing="0"/>
        <w:jc w:val="both"/>
        <w:rPr>
          <w:rStyle w:val="s3"/>
          <w:rFonts w:ascii="Arial" w:hAnsi="Arial" w:cs="Arial"/>
          <w:sz w:val="22"/>
          <w:szCs w:val="22"/>
        </w:rPr>
      </w:pPr>
    </w:p>
    <w:p w:rsidR="00196E55" w:rsidRDefault="00196E55" w:rsidP="00196E55">
      <w:pPr>
        <w:rPr>
          <w:color w:val="1F497D"/>
        </w:rPr>
      </w:pPr>
      <w:r w:rsidRPr="00196E55">
        <w:rPr>
          <w:rFonts w:ascii="Arial" w:hAnsi="Arial" w:cs="Arial"/>
          <w:b/>
        </w:rPr>
        <w:t xml:space="preserve">Pagina </w:t>
      </w:r>
      <w:proofErr w:type="spellStart"/>
      <w:r w:rsidRPr="00196E55">
        <w:rPr>
          <w:rFonts w:ascii="Arial" w:hAnsi="Arial" w:cs="Arial"/>
          <w:b/>
        </w:rPr>
        <w:t>Facebook</w:t>
      </w:r>
      <w:proofErr w:type="spellEnd"/>
      <w:r>
        <w:rPr>
          <w:color w:val="1F497D"/>
        </w:rPr>
        <w:t xml:space="preserve">: </w:t>
      </w:r>
      <w:hyperlink r:id="rId6" w:history="1">
        <w:r w:rsidRPr="00196E55">
          <w:rPr>
            <w:rStyle w:val="Collegamentoipertestuale"/>
            <w:rFonts w:ascii="Arial" w:hAnsi="Arial" w:cs="Arial"/>
          </w:rPr>
          <w:t>https://www.facebook.com/FarmacoGenericoEquivalente</w:t>
        </w:r>
      </w:hyperlink>
    </w:p>
    <w:p w:rsidR="00196E55" w:rsidRPr="00196E55" w:rsidRDefault="00196E55" w:rsidP="00196E55">
      <w:pPr>
        <w:rPr>
          <w:rFonts w:ascii="Arial" w:hAnsi="Arial" w:cs="Arial"/>
          <w:bCs/>
        </w:rPr>
      </w:pPr>
      <w:r w:rsidRPr="00196E55">
        <w:rPr>
          <w:rFonts w:ascii="Arial" w:hAnsi="Arial" w:cs="Arial"/>
          <w:b/>
          <w:bCs/>
        </w:rPr>
        <w:t xml:space="preserve">Account </w:t>
      </w:r>
      <w:proofErr w:type="spellStart"/>
      <w:r w:rsidRPr="00196E55">
        <w:rPr>
          <w:rFonts w:ascii="Arial" w:hAnsi="Arial" w:cs="Arial"/>
          <w:b/>
          <w:bCs/>
        </w:rPr>
        <w:t>Twitter</w:t>
      </w:r>
      <w:proofErr w:type="spellEnd"/>
      <w:r w:rsidRPr="00196E55">
        <w:rPr>
          <w:rFonts w:ascii="Arial" w:hAnsi="Arial" w:cs="Arial"/>
          <w:b/>
          <w:bCs/>
        </w:rPr>
        <w:t>:</w:t>
      </w:r>
      <w:r w:rsidRPr="00196E55">
        <w:rPr>
          <w:rFonts w:ascii="Arial" w:hAnsi="Arial" w:cs="Arial"/>
          <w:bCs/>
        </w:rPr>
        <w:t xml:space="preserve"> </w:t>
      </w:r>
      <w:hyperlink r:id="rId7" w:history="1">
        <w:r w:rsidRPr="00196E55">
          <w:rPr>
            <w:rStyle w:val="Collegamentoipertestuale"/>
            <w:rFonts w:ascii="Arial" w:hAnsi="Arial" w:cs="Arial"/>
          </w:rPr>
          <w:t>https://twitter.com/GenericoEquiv</w:t>
        </w:r>
      </w:hyperlink>
    </w:p>
    <w:p w:rsidR="00D0468C" w:rsidRPr="00514D79" w:rsidRDefault="00514D79" w:rsidP="00514D79">
      <w:pPr>
        <w:pStyle w:val="NormaleWeb"/>
        <w:rPr>
          <w:rFonts w:ascii="Arial" w:hAnsi="Arial" w:cs="Arial"/>
          <w:sz w:val="22"/>
          <w:szCs w:val="22"/>
        </w:rPr>
      </w:pPr>
      <w:r w:rsidRPr="00514D79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514D79">
        <w:rPr>
          <w:rFonts w:ascii="Arial" w:hAnsi="Arial" w:cs="Arial"/>
          <w:sz w:val="22"/>
          <w:szCs w:val="22"/>
        </w:rPr>
        <w:br/>
      </w:r>
      <w:r w:rsidRPr="00514D7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6800" cy="123825"/>
            <wp:effectExtent l="19050" t="0" r="0" b="0"/>
            <wp:docPr id="4" name="Immagine 4" descr="http://newsletter.vrelations.it/userfiles/LOGOVR(1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8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D79">
        <w:rPr>
          <w:rFonts w:ascii="Arial" w:hAnsi="Arial" w:cs="Arial"/>
          <w:sz w:val="22"/>
          <w:szCs w:val="22"/>
        </w:rPr>
        <w:br/>
        <w:t>Ufficio Stampa AssoGenerici</w:t>
      </w:r>
      <w:r w:rsidRPr="00514D79">
        <w:rPr>
          <w:rFonts w:ascii="Arial" w:hAnsi="Arial" w:cs="Arial"/>
          <w:sz w:val="22"/>
          <w:szCs w:val="22"/>
        </w:rPr>
        <w:br/>
        <w:t>tel. 02/20.24.13.57</w:t>
      </w:r>
      <w:r w:rsidRPr="00514D79">
        <w:rPr>
          <w:rFonts w:ascii="Arial" w:hAnsi="Arial" w:cs="Arial"/>
          <w:sz w:val="22"/>
          <w:szCs w:val="22"/>
        </w:rPr>
        <w:br/>
        <w:t>Massimo Cherubini - cellulare 335/82.31.700</w:t>
      </w:r>
      <w:r w:rsidRPr="00514D79">
        <w:rPr>
          <w:rFonts w:ascii="Arial" w:hAnsi="Arial" w:cs="Arial"/>
          <w:sz w:val="22"/>
          <w:szCs w:val="22"/>
        </w:rPr>
        <w:br/>
        <w:t xml:space="preserve">e-mail: </w:t>
      </w:r>
      <w:hyperlink r:id="rId9" w:history="1">
        <w:r w:rsidRPr="00514D79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  <w:r w:rsidRPr="00514D79">
        <w:rPr>
          <w:rFonts w:ascii="Arial" w:hAnsi="Arial" w:cs="Arial"/>
          <w:sz w:val="22"/>
          <w:szCs w:val="22"/>
        </w:rPr>
        <w:br/>
      </w:r>
    </w:p>
    <w:sectPr w:rsidR="00D0468C" w:rsidRPr="00514D79" w:rsidSect="00AD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468C"/>
    <w:rsid w:val="0002657C"/>
    <w:rsid w:val="000E2A63"/>
    <w:rsid w:val="001769E3"/>
    <w:rsid w:val="00196E55"/>
    <w:rsid w:val="001F0685"/>
    <w:rsid w:val="003639E7"/>
    <w:rsid w:val="003A23BC"/>
    <w:rsid w:val="00514D79"/>
    <w:rsid w:val="0056411F"/>
    <w:rsid w:val="005C0655"/>
    <w:rsid w:val="00673670"/>
    <w:rsid w:val="006842DC"/>
    <w:rsid w:val="009675C3"/>
    <w:rsid w:val="00A644CD"/>
    <w:rsid w:val="00A94AEB"/>
    <w:rsid w:val="00AD0022"/>
    <w:rsid w:val="00B933F0"/>
    <w:rsid w:val="00D0468C"/>
    <w:rsid w:val="00D0548E"/>
    <w:rsid w:val="00DD1761"/>
    <w:rsid w:val="00DD4F45"/>
    <w:rsid w:val="00E1326F"/>
    <w:rsid w:val="00E17789"/>
    <w:rsid w:val="00E238C0"/>
    <w:rsid w:val="00EF5DBE"/>
    <w:rsid w:val="00F1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6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0468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0468C"/>
    <w:rPr>
      <w:color w:val="0000FF"/>
      <w:u w:val="single"/>
    </w:rPr>
  </w:style>
  <w:style w:type="paragraph" w:customStyle="1" w:styleId="s4">
    <w:name w:val="s4"/>
    <w:basedOn w:val="Normale"/>
    <w:rsid w:val="00D04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3">
    <w:name w:val="s3"/>
    <w:basedOn w:val="Carpredefinitoparagrafo"/>
    <w:rsid w:val="00D0468C"/>
  </w:style>
  <w:style w:type="character" w:customStyle="1" w:styleId="s5">
    <w:name w:val="s5"/>
    <w:basedOn w:val="Carpredefinitoparagrafo"/>
    <w:rsid w:val="00D0468C"/>
  </w:style>
  <w:style w:type="character" w:styleId="Collegamentovisitato">
    <w:name w:val="FollowedHyperlink"/>
    <w:basedOn w:val="Carpredefinitoparagrafo"/>
    <w:uiPriority w:val="99"/>
    <w:semiHidden/>
    <w:unhideWhenUsed/>
    <w:rsid w:val="00196E5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14D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4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twitter.com/GenericoEqu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armacoGenericoEquivalen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sogenerici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.cherubin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32</cp:revision>
  <dcterms:created xsi:type="dcterms:W3CDTF">2014-02-13T14:18:00Z</dcterms:created>
  <dcterms:modified xsi:type="dcterms:W3CDTF">2014-02-13T14:47:00Z</dcterms:modified>
</cp:coreProperties>
</file>