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86" w:rsidRDefault="00035286" w:rsidP="00E55E9F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-185420</wp:posOffset>
            </wp:positionV>
            <wp:extent cx="1581150" cy="1266825"/>
            <wp:effectExtent l="19050" t="0" r="0" b="0"/>
            <wp:wrapSquare wrapText="bothSides"/>
            <wp:docPr id="5" name="Immagine 5" descr="C:\Documents and Settings\rflammia\Desktop\E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flammia\Desktop\EG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286" w:rsidRPr="00035286" w:rsidRDefault="00035286" w:rsidP="00E55E9F">
      <w:pPr>
        <w:jc w:val="right"/>
        <w:rPr>
          <w:rFonts w:ascii="Arial" w:hAnsi="Arial" w:cs="Arial"/>
        </w:rPr>
      </w:pPr>
    </w:p>
    <w:p w:rsidR="00035286" w:rsidRPr="00035286" w:rsidRDefault="00E55E9F" w:rsidP="00E55E9F">
      <w:pPr>
        <w:jc w:val="right"/>
        <w:rPr>
          <w:rFonts w:ascii="Arial" w:hAnsi="Arial" w:cs="Arial"/>
        </w:rPr>
      </w:pPr>
      <w:r w:rsidRPr="00035286">
        <w:rPr>
          <w:rFonts w:ascii="Arial" w:hAnsi="Arial" w:cs="Arial"/>
          <w:b/>
          <w:bCs/>
        </w:rPr>
        <w:drawing>
          <wp:inline distT="0" distB="0" distL="0" distR="0">
            <wp:extent cx="2459971" cy="438150"/>
            <wp:effectExtent l="19050" t="0" r="0" b="0"/>
            <wp:docPr id="17" name="Immagine 1" descr="http://newsletter.vrelations.it/userfiles/assogenerici%20logo(5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generici%20logo(59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53" cy="43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286" w:rsidRDefault="00035286" w:rsidP="00E55E9F">
      <w:pPr>
        <w:jc w:val="right"/>
        <w:rPr>
          <w:rFonts w:ascii="Arial" w:hAnsi="Arial" w:cs="Arial"/>
          <w:b/>
          <w:bCs/>
        </w:rPr>
      </w:pPr>
    </w:p>
    <w:p w:rsidR="00035286" w:rsidRDefault="00035286" w:rsidP="000352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:rsidR="00035286" w:rsidRPr="00035286" w:rsidRDefault="00035286" w:rsidP="00035286">
      <w:pPr>
        <w:jc w:val="center"/>
        <w:rPr>
          <w:rFonts w:ascii="Arial" w:hAnsi="Arial" w:cs="Arial"/>
          <w:i/>
          <w:iCs/>
          <w:u w:val="single"/>
        </w:rPr>
      </w:pPr>
    </w:p>
    <w:p w:rsidR="00035286" w:rsidRPr="00035286" w:rsidRDefault="00035286" w:rsidP="00035286">
      <w:pPr>
        <w:jc w:val="center"/>
        <w:rPr>
          <w:rFonts w:ascii="Arial" w:hAnsi="Arial" w:cs="Arial"/>
          <w:i/>
          <w:iCs/>
          <w:u w:val="single"/>
        </w:rPr>
      </w:pPr>
      <w:r w:rsidRPr="00035286">
        <w:rPr>
          <w:rFonts w:ascii="Arial" w:hAnsi="Arial" w:cs="Arial"/>
          <w:i/>
          <w:iCs/>
          <w:u w:val="single"/>
        </w:rPr>
        <w:t>Comunicato stampa</w:t>
      </w:r>
    </w:p>
    <w:p w:rsidR="00035286" w:rsidRDefault="00035286" w:rsidP="00035286">
      <w:pPr>
        <w:jc w:val="center"/>
        <w:rPr>
          <w:rFonts w:ascii="Arial" w:hAnsi="Arial" w:cs="Arial"/>
          <w:b/>
          <w:bCs/>
        </w:rPr>
      </w:pPr>
    </w:p>
    <w:p w:rsidR="00035286" w:rsidRDefault="00035286" w:rsidP="00035286">
      <w:pPr>
        <w:jc w:val="center"/>
        <w:rPr>
          <w:rFonts w:ascii="Arial" w:hAnsi="Arial" w:cs="Arial"/>
          <w:b/>
          <w:bCs/>
        </w:rPr>
      </w:pPr>
    </w:p>
    <w:p w:rsidR="00035286" w:rsidRDefault="00035286" w:rsidP="0003528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35286">
        <w:rPr>
          <w:rFonts w:ascii="Arial" w:hAnsi="Arial" w:cs="Arial"/>
          <w:b/>
          <w:bCs/>
          <w:sz w:val="40"/>
          <w:szCs w:val="40"/>
        </w:rPr>
        <w:t xml:space="preserve">Solo puntando su generici e </w:t>
      </w:r>
      <w:proofErr w:type="spellStart"/>
      <w:r w:rsidRPr="00035286">
        <w:rPr>
          <w:rFonts w:ascii="Arial" w:hAnsi="Arial" w:cs="Arial"/>
          <w:b/>
          <w:bCs/>
          <w:sz w:val="40"/>
          <w:szCs w:val="40"/>
        </w:rPr>
        <w:t>biosimilari</w:t>
      </w:r>
      <w:proofErr w:type="spellEnd"/>
      <w:r w:rsidRPr="00035286">
        <w:rPr>
          <w:rFonts w:ascii="Arial" w:hAnsi="Arial" w:cs="Arial"/>
          <w:b/>
          <w:bCs/>
          <w:sz w:val="40"/>
          <w:szCs w:val="40"/>
        </w:rPr>
        <w:t xml:space="preserve"> si ottiene la sostenibilità dell’assistenza sanitaria in Europa</w:t>
      </w:r>
    </w:p>
    <w:p w:rsidR="00035286" w:rsidRDefault="00035286" w:rsidP="00035286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035286" w:rsidRDefault="00035286" w:rsidP="00A318BC">
      <w:pPr>
        <w:jc w:val="center"/>
        <w:rPr>
          <w:rFonts w:ascii="Arial" w:hAnsi="Arial" w:cs="Arial"/>
          <w:i/>
          <w:iCs/>
        </w:rPr>
      </w:pPr>
      <w:r w:rsidRPr="00035286">
        <w:rPr>
          <w:rFonts w:ascii="Arial" w:hAnsi="Arial" w:cs="Arial"/>
          <w:i/>
          <w:iCs/>
        </w:rPr>
        <w:t xml:space="preserve">Questo il messaggio cardine della XIX Conferenza </w:t>
      </w:r>
      <w:r w:rsidR="00DC7D92">
        <w:rPr>
          <w:rFonts w:ascii="Arial" w:hAnsi="Arial" w:cs="Arial"/>
          <w:i/>
          <w:iCs/>
        </w:rPr>
        <w:t xml:space="preserve">annuale della </w:t>
      </w:r>
      <w:proofErr w:type="spellStart"/>
      <w:r w:rsidR="00DC7D92">
        <w:rPr>
          <w:rFonts w:ascii="Arial" w:hAnsi="Arial" w:cs="Arial"/>
          <w:i/>
          <w:iCs/>
        </w:rPr>
        <w:t>European</w:t>
      </w:r>
      <w:proofErr w:type="spellEnd"/>
      <w:r w:rsidR="00DC7D92">
        <w:rPr>
          <w:rFonts w:ascii="Arial" w:hAnsi="Arial" w:cs="Arial"/>
          <w:i/>
          <w:iCs/>
        </w:rPr>
        <w:t xml:space="preserve"> </w:t>
      </w:r>
      <w:proofErr w:type="spellStart"/>
      <w:r w:rsidR="00DC7D92">
        <w:rPr>
          <w:rFonts w:ascii="Arial" w:hAnsi="Arial" w:cs="Arial"/>
          <w:i/>
          <w:iCs/>
        </w:rPr>
        <w:t>Generic</w:t>
      </w:r>
      <w:proofErr w:type="spellEnd"/>
      <w:r w:rsidR="00DC7D92">
        <w:rPr>
          <w:rFonts w:ascii="Arial" w:hAnsi="Arial" w:cs="Arial"/>
          <w:i/>
          <w:iCs/>
        </w:rPr>
        <w:t xml:space="preserve"> </w:t>
      </w:r>
      <w:proofErr w:type="spellStart"/>
      <w:r w:rsidR="00DC7D92">
        <w:rPr>
          <w:rFonts w:ascii="Arial" w:hAnsi="Arial" w:cs="Arial"/>
          <w:i/>
          <w:iCs/>
        </w:rPr>
        <w:t>m</w:t>
      </w:r>
      <w:r w:rsidRPr="00035286">
        <w:rPr>
          <w:rFonts w:ascii="Arial" w:hAnsi="Arial" w:cs="Arial"/>
          <w:i/>
          <w:iCs/>
        </w:rPr>
        <w:t>edicines</w:t>
      </w:r>
      <w:proofErr w:type="spellEnd"/>
      <w:r w:rsidRPr="00035286">
        <w:rPr>
          <w:rFonts w:ascii="Arial" w:hAnsi="Arial" w:cs="Arial"/>
          <w:i/>
          <w:iCs/>
        </w:rPr>
        <w:t xml:space="preserve"> </w:t>
      </w:r>
      <w:proofErr w:type="spellStart"/>
      <w:r w:rsidRPr="00035286">
        <w:rPr>
          <w:rFonts w:ascii="Arial" w:hAnsi="Arial" w:cs="Arial"/>
          <w:i/>
          <w:iCs/>
        </w:rPr>
        <w:t>Association</w:t>
      </w:r>
      <w:proofErr w:type="spellEnd"/>
      <w:r w:rsidRPr="00035286">
        <w:rPr>
          <w:rFonts w:ascii="Arial" w:hAnsi="Arial" w:cs="Arial"/>
          <w:i/>
          <w:iCs/>
        </w:rPr>
        <w:t xml:space="preserve"> (EGA) in svolgimento ad Atene. “E’ fondamentale che le aziende produttrici di generici e </w:t>
      </w:r>
      <w:proofErr w:type="spellStart"/>
      <w:r w:rsidRPr="00035286">
        <w:rPr>
          <w:rFonts w:ascii="Arial" w:hAnsi="Arial" w:cs="Arial"/>
          <w:i/>
          <w:iCs/>
        </w:rPr>
        <w:t>biosimilari</w:t>
      </w:r>
      <w:proofErr w:type="spellEnd"/>
      <w:r w:rsidRPr="00035286">
        <w:rPr>
          <w:rFonts w:ascii="Arial" w:hAnsi="Arial" w:cs="Arial"/>
          <w:i/>
          <w:iCs/>
        </w:rPr>
        <w:t xml:space="preserve">, che assicurano posti di lavoro tecnicamente qualificati e </w:t>
      </w:r>
      <w:proofErr w:type="spellStart"/>
      <w:r w:rsidRPr="00035286">
        <w:rPr>
          <w:rFonts w:ascii="Arial" w:hAnsi="Arial" w:cs="Arial"/>
          <w:i/>
          <w:iCs/>
        </w:rPr>
        <w:t>know</w:t>
      </w:r>
      <w:proofErr w:type="spellEnd"/>
      <w:r w:rsidRPr="00035286">
        <w:rPr>
          <w:rFonts w:ascii="Arial" w:hAnsi="Arial" w:cs="Arial"/>
          <w:i/>
          <w:iCs/>
        </w:rPr>
        <w:t xml:space="preserve"> </w:t>
      </w:r>
      <w:proofErr w:type="spellStart"/>
      <w:r w:rsidRPr="00035286">
        <w:rPr>
          <w:rFonts w:ascii="Arial" w:hAnsi="Arial" w:cs="Arial"/>
          <w:i/>
          <w:iCs/>
        </w:rPr>
        <w:t>how</w:t>
      </w:r>
      <w:proofErr w:type="spellEnd"/>
      <w:r w:rsidRPr="00035286">
        <w:rPr>
          <w:rFonts w:ascii="Arial" w:hAnsi="Arial" w:cs="Arial"/>
          <w:i/>
          <w:iCs/>
        </w:rPr>
        <w:t>, debbano restare in Europa, contribuendo positivamente al benessere dei pazienti e della società nel suo complesso” dice la presidente dell’EG</w:t>
      </w:r>
      <w:r w:rsidR="007B032D">
        <w:rPr>
          <w:rFonts w:ascii="Arial" w:hAnsi="Arial" w:cs="Arial"/>
          <w:i/>
          <w:iCs/>
        </w:rPr>
        <w:t xml:space="preserve">A </w:t>
      </w:r>
      <w:proofErr w:type="spellStart"/>
      <w:r>
        <w:rPr>
          <w:rFonts w:ascii="Arial" w:hAnsi="Arial" w:cs="Arial"/>
          <w:i/>
          <w:iCs/>
        </w:rPr>
        <w:t>Gudbjorg</w:t>
      </w:r>
      <w:proofErr w:type="spellEnd"/>
      <w:r>
        <w:rPr>
          <w:rFonts w:ascii="Arial" w:hAnsi="Arial" w:cs="Arial"/>
          <w:i/>
          <w:iCs/>
        </w:rPr>
        <w:t xml:space="preserve"> Edda </w:t>
      </w:r>
      <w:proofErr w:type="spellStart"/>
      <w:r>
        <w:rPr>
          <w:rFonts w:ascii="Arial" w:hAnsi="Arial" w:cs="Arial"/>
          <w:i/>
          <w:iCs/>
        </w:rPr>
        <w:t>Eggertsdottir</w:t>
      </w:r>
      <w:proofErr w:type="spellEnd"/>
    </w:p>
    <w:p w:rsidR="00035286" w:rsidRDefault="00035286" w:rsidP="00035286">
      <w:pPr>
        <w:jc w:val="both"/>
        <w:rPr>
          <w:rFonts w:ascii="Arial" w:hAnsi="Arial" w:cs="Arial"/>
          <w:i/>
          <w:iCs/>
        </w:rPr>
      </w:pPr>
    </w:p>
    <w:p w:rsidR="00035286" w:rsidRPr="00035286" w:rsidRDefault="00035286" w:rsidP="00035286">
      <w:pPr>
        <w:jc w:val="both"/>
        <w:rPr>
          <w:rFonts w:ascii="Arial" w:hAnsi="Arial" w:cs="Arial"/>
          <w:i/>
          <w:iCs/>
        </w:rPr>
      </w:pPr>
    </w:p>
    <w:p w:rsidR="00CF2C0D" w:rsidRDefault="00035286" w:rsidP="00F67C75">
      <w:pPr>
        <w:jc w:val="both"/>
        <w:rPr>
          <w:rFonts w:ascii="Arial" w:hAnsi="Arial" w:cs="Arial"/>
        </w:rPr>
      </w:pPr>
      <w:r w:rsidRPr="00035286">
        <w:rPr>
          <w:rFonts w:ascii="Arial" w:hAnsi="Arial" w:cs="Arial"/>
          <w:b/>
        </w:rPr>
        <w:t>Atene, 14 giugno 2013</w:t>
      </w:r>
      <w:r w:rsidRPr="00035286">
        <w:rPr>
          <w:rFonts w:ascii="Arial" w:hAnsi="Arial" w:cs="Arial"/>
        </w:rPr>
        <w:t xml:space="preserve"> - E’ fondamentale che le aziende produttrici di generici e </w:t>
      </w:r>
      <w:proofErr w:type="spellStart"/>
      <w:r w:rsidRPr="00035286">
        <w:rPr>
          <w:rFonts w:ascii="Arial" w:hAnsi="Arial" w:cs="Arial"/>
        </w:rPr>
        <w:t>biosimilari</w:t>
      </w:r>
      <w:proofErr w:type="spellEnd"/>
      <w:r w:rsidRPr="00035286">
        <w:rPr>
          <w:rFonts w:ascii="Arial" w:hAnsi="Arial" w:cs="Arial"/>
        </w:rPr>
        <w:t xml:space="preserve">, che assicurano posti di lavoro tecnicamente qualificati e </w:t>
      </w:r>
      <w:proofErr w:type="spellStart"/>
      <w:r w:rsidRPr="00035286">
        <w:rPr>
          <w:rFonts w:ascii="Arial" w:hAnsi="Arial" w:cs="Arial"/>
          <w:i/>
          <w:iCs/>
        </w:rPr>
        <w:t>know</w:t>
      </w:r>
      <w:proofErr w:type="spellEnd"/>
      <w:r w:rsidRPr="00035286">
        <w:rPr>
          <w:rFonts w:ascii="Arial" w:hAnsi="Arial" w:cs="Arial"/>
          <w:i/>
          <w:iCs/>
        </w:rPr>
        <w:t xml:space="preserve"> </w:t>
      </w:r>
      <w:proofErr w:type="spellStart"/>
      <w:r w:rsidRPr="00035286">
        <w:rPr>
          <w:rFonts w:ascii="Arial" w:hAnsi="Arial" w:cs="Arial"/>
          <w:i/>
          <w:iCs/>
        </w:rPr>
        <w:t>how</w:t>
      </w:r>
      <w:proofErr w:type="spellEnd"/>
      <w:r w:rsidRPr="00035286">
        <w:rPr>
          <w:rFonts w:ascii="Arial" w:hAnsi="Arial" w:cs="Arial"/>
        </w:rPr>
        <w:t xml:space="preserve">, debbano restare in Europa, contribuendo positivamente al benessere dei pazienti e della società nel suo complesso e sviluppando competitività e </w:t>
      </w:r>
      <w:proofErr w:type="spellStart"/>
      <w:r w:rsidRPr="00035286">
        <w:rPr>
          <w:rFonts w:ascii="Arial" w:hAnsi="Arial" w:cs="Arial"/>
        </w:rPr>
        <w:t>innovatività</w:t>
      </w:r>
      <w:proofErr w:type="spellEnd"/>
      <w:r w:rsidRPr="00035286">
        <w:rPr>
          <w:rFonts w:ascii="Arial" w:hAnsi="Arial" w:cs="Arial"/>
        </w:rPr>
        <w:t xml:space="preserve"> di un settore industriale strategico. Questo l’indirizzo rivolto da </w:t>
      </w:r>
      <w:proofErr w:type="spellStart"/>
      <w:r w:rsidRPr="00F67C75">
        <w:rPr>
          <w:rFonts w:ascii="Arial" w:hAnsi="Arial" w:cs="Arial"/>
          <w:b/>
        </w:rPr>
        <w:t>Gudbjorg</w:t>
      </w:r>
      <w:proofErr w:type="spellEnd"/>
      <w:r w:rsidRPr="00F67C75">
        <w:rPr>
          <w:rFonts w:ascii="Arial" w:hAnsi="Arial" w:cs="Arial"/>
          <w:b/>
        </w:rPr>
        <w:t xml:space="preserve"> Edda </w:t>
      </w:r>
      <w:proofErr w:type="spellStart"/>
      <w:r w:rsidRPr="00F67C75">
        <w:rPr>
          <w:rFonts w:ascii="Arial" w:hAnsi="Arial" w:cs="Arial"/>
          <w:b/>
        </w:rPr>
        <w:t>Eggertsdottir</w:t>
      </w:r>
      <w:proofErr w:type="spellEnd"/>
      <w:r w:rsidRPr="00F67C75">
        <w:rPr>
          <w:rFonts w:ascii="Arial" w:hAnsi="Arial" w:cs="Arial"/>
          <w:b/>
        </w:rPr>
        <w:t>, presidente dell’EGA (</w:t>
      </w:r>
      <w:proofErr w:type="spellStart"/>
      <w:r w:rsidRPr="00F67C75">
        <w:rPr>
          <w:rFonts w:ascii="Arial" w:hAnsi="Arial" w:cs="Arial"/>
          <w:b/>
          <w:i/>
          <w:iCs/>
        </w:rPr>
        <w:t>European</w:t>
      </w:r>
      <w:proofErr w:type="spellEnd"/>
      <w:r w:rsidRPr="00F67C75">
        <w:rPr>
          <w:rFonts w:ascii="Arial" w:hAnsi="Arial" w:cs="Arial"/>
          <w:b/>
          <w:i/>
          <w:iCs/>
        </w:rPr>
        <w:t xml:space="preserve"> </w:t>
      </w:r>
      <w:proofErr w:type="spellStart"/>
      <w:r w:rsidRPr="00F67C75">
        <w:rPr>
          <w:rFonts w:ascii="Arial" w:hAnsi="Arial" w:cs="Arial"/>
          <w:b/>
          <w:i/>
          <w:iCs/>
        </w:rPr>
        <w:t>Generic</w:t>
      </w:r>
      <w:proofErr w:type="spellEnd"/>
      <w:r w:rsidRPr="00F67C75">
        <w:rPr>
          <w:rFonts w:ascii="Arial" w:hAnsi="Arial" w:cs="Arial"/>
          <w:b/>
          <w:i/>
          <w:iCs/>
        </w:rPr>
        <w:t xml:space="preserve"> </w:t>
      </w:r>
      <w:proofErr w:type="spellStart"/>
      <w:r w:rsidRPr="00F67C75">
        <w:rPr>
          <w:rFonts w:ascii="Arial" w:hAnsi="Arial" w:cs="Arial"/>
          <w:b/>
          <w:i/>
          <w:iCs/>
        </w:rPr>
        <w:t>medicines</w:t>
      </w:r>
      <w:proofErr w:type="spellEnd"/>
      <w:r w:rsidRPr="00F67C75">
        <w:rPr>
          <w:rFonts w:ascii="Arial" w:hAnsi="Arial" w:cs="Arial"/>
          <w:b/>
          <w:i/>
          <w:iCs/>
        </w:rPr>
        <w:t xml:space="preserve"> </w:t>
      </w:r>
      <w:proofErr w:type="spellStart"/>
      <w:r w:rsidRPr="00F67C75">
        <w:rPr>
          <w:rFonts w:ascii="Arial" w:hAnsi="Arial" w:cs="Arial"/>
          <w:b/>
          <w:i/>
          <w:iCs/>
        </w:rPr>
        <w:t>Association</w:t>
      </w:r>
      <w:proofErr w:type="spellEnd"/>
      <w:r w:rsidRPr="00F67C75">
        <w:rPr>
          <w:rFonts w:ascii="Arial" w:hAnsi="Arial" w:cs="Arial"/>
          <w:b/>
        </w:rPr>
        <w:t>)</w:t>
      </w:r>
      <w:r w:rsidRPr="00F67C75">
        <w:rPr>
          <w:rFonts w:ascii="Arial" w:hAnsi="Arial" w:cs="Arial"/>
        </w:rPr>
        <w:t>,</w:t>
      </w:r>
      <w:r w:rsidRPr="00035286">
        <w:rPr>
          <w:rFonts w:ascii="Arial" w:hAnsi="Arial" w:cs="Arial"/>
        </w:rPr>
        <w:t xml:space="preserve"> ai delegati presenti alla XIX Conferenza annuale dell’Associazione in svolgimento ad Atene. </w:t>
      </w:r>
      <w:r w:rsidR="00080741">
        <w:rPr>
          <w:rFonts w:ascii="Arial" w:hAnsi="Arial" w:cs="Arial"/>
        </w:rPr>
        <w:t>“L’</w:t>
      </w:r>
      <w:r w:rsidRPr="00035286">
        <w:rPr>
          <w:rFonts w:ascii="Arial" w:hAnsi="Arial" w:cs="Arial"/>
        </w:rPr>
        <w:t>EGA è pronta</w:t>
      </w:r>
      <w:r w:rsidR="00080741">
        <w:rPr>
          <w:rFonts w:ascii="Arial" w:hAnsi="Arial" w:cs="Arial"/>
        </w:rPr>
        <w:t xml:space="preserve"> a collaborare con le autorità e</w:t>
      </w:r>
      <w:r w:rsidRPr="00035286">
        <w:rPr>
          <w:rFonts w:ascii="Arial" w:hAnsi="Arial" w:cs="Arial"/>
        </w:rPr>
        <w:t xml:space="preserve">uropee e nazionali per far sì che il concetto di produzione sostenibile trovi piena attuazione in Europa e si appella alla Commissione Europea perché consolidi nella sua politica industriale il ruolo centrale degli equivalenti e dei </w:t>
      </w:r>
      <w:proofErr w:type="spellStart"/>
      <w:r w:rsidRPr="00035286">
        <w:rPr>
          <w:rFonts w:ascii="Arial" w:hAnsi="Arial" w:cs="Arial"/>
        </w:rPr>
        <w:t>biosimilari</w:t>
      </w:r>
      <w:proofErr w:type="spellEnd"/>
      <w:r w:rsidRPr="00035286">
        <w:rPr>
          <w:rFonts w:ascii="Arial" w:hAnsi="Arial" w:cs="Arial"/>
        </w:rPr>
        <w:t xml:space="preserve"> nel nostro Continente e sulla scena mondiale” ha proseguito </w:t>
      </w:r>
      <w:proofErr w:type="spellStart"/>
      <w:r w:rsidRPr="00035286">
        <w:rPr>
          <w:rFonts w:ascii="Arial" w:hAnsi="Arial" w:cs="Arial"/>
        </w:rPr>
        <w:t>Eggertsdottir</w:t>
      </w:r>
      <w:proofErr w:type="spellEnd"/>
      <w:r w:rsidRPr="00035286">
        <w:rPr>
          <w:rFonts w:ascii="Arial" w:hAnsi="Arial" w:cs="Arial"/>
        </w:rPr>
        <w:t>.</w:t>
      </w:r>
      <w:r w:rsidR="00F67C75">
        <w:rPr>
          <w:rFonts w:ascii="Arial" w:hAnsi="Arial" w:cs="Arial"/>
        </w:rPr>
        <w:t xml:space="preserve"> </w:t>
      </w:r>
      <w:r w:rsidRPr="00035286">
        <w:rPr>
          <w:rFonts w:ascii="Arial" w:hAnsi="Arial" w:cs="Arial"/>
        </w:rPr>
        <w:t xml:space="preserve">D’altro canto, però, è  sempre maggiore il peso dei vincoli regolatori imposto all’industria farmaceutica, con le nuove normative europee – vigenti e in discussione - sulla contraffazione dei farmaci, la farmacovigilanza, le variazioni, la trasparenza e i </w:t>
      </w:r>
      <w:r w:rsidRPr="00035286">
        <w:rPr>
          <w:rFonts w:ascii="Arial" w:hAnsi="Arial" w:cs="Arial"/>
          <w:i/>
          <w:iCs/>
        </w:rPr>
        <w:t>trial</w:t>
      </w:r>
      <w:r w:rsidRPr="00035286">
        <w:rPr>
          <w:rFonts w:ascii="Arial" w:hAnsi="Arial" w:cs="Arial"/>
        </w:rPr>
        <w:t xml:space="preserve"> clinici.  “Per il nostro settore è fondamentale che il decisore politico individui il giusto equilibrio tra i requisiti regolatori e la crescente pressione sui prezzi, per garantire una situazione sostenibile sul piano industriale” ha commentato </w:t>
      </w:r>
      <w:r w:rsidRPr="0080432A">
        <w:rPr>
          <w:rFonts w:ascii="Arial" w:hAnsi="Arial" w:cs="Arial"/>
          <w:b/>
        </w:rPr>
        <w:t xml:space="preserve">Beata </w:t>
      </w:r>
      <w:proofErr w:type="spellStart"/>
      <w:r w:rsidRPr="0080432A">
        <w:rPr>
          <w:rFonts w:ascii="Arial" w:hAnsi="Arial" w:cs="Arial"/>
          <w:b/>
        </w:rPr>
        <w:t>Stepniewska</w:t>
      </w:r>
      <w:proofErr w:type="spellEnd"/>
      <w:r w:rsidRPr="0080432A">
        <w:rPr>
          <w:rFonts w:ascii="Arial" w:hAnsi="Arial" w:cs="Arial"/>
          <w:b/>
        </w:rPr>
        <w:t xml:space="preserve">, </w:t>
      </w:r>
      <w:proofErr w:type="spellStart"/>
      <w:r w:rsidRPr="0080432A">
        <w:rPr>
          <w:rFonts w:ascii="Arial" w:hAnsi="Arial" w:cs="Arial"/>
          <w:b/>
        </w:rPr>
        <w:t>Acting</w:t>
      </w:r>
      <w:proofErr w:type="spellEnd"/>
      <w:r w:rsidRPr="0080432A">
        <w:rPr>
          <w:rFonts w:ascii="Arial" w:hAnsi="Arial" w:cs="Arial"/>
          <w:b/>
        </w:rPr>
        <w:t xml:space="preserve"> </w:t>
      </w:r>
      <w:proofErr w:type="spellStart"/>
      <w:r w:rsidRPr="0080432A">
        <w:rPr>
          <w:rFonts w:ascii="Arial" w:hAnsi="Arial" w:cs="Arial"/>
          <w:b/>
        </w:rPr>
        <w:t>Director</w:t>
      </w:r>
      <w:proofErr w:type="spellEnd"/>
      <w:r w:rsidRPr="0080432A">
        <w:rPr>
          <w:rFonts w:ascii="Arial" w:hAnsi="Arial" w:cs="Arial"/>
          <w:b/>
        </w:rPr>
        <w:t xml:space="preserve"> </w:t>
      </w:r>
      <w:proofErr w:type="spellStart"/>
      <w:r w:rsidRPr="0080432A">
        <w:rPr>
          <w:rFonts w:ascii="Arial" w:hAnsi="Arial" w:cs="Arial"/>
          <w:b/>
        </w:rPr>
        <w:t>General</w:t>
      </w:r>
      <w:proofErr w:type="spellEnd"/>
      <w:r w:rsidRPr="0080432A">
        <w:rPr>
          <w:rFonts w:ascii="Arial" w:hAnsi="Arial" w:cs="Arial"/>
          <w:b/>
        </w:rPr>
        <w:t xml:space="preserve"> dell’EGA</w:t>
      </w:r>
      <w:r w:rsidRPr="0080432A">
        <w:rPr>
          <w:rFonts w:ascii="Arial" w:hAnsi="Arial" w:cs="Arial"/>
        </w:rPr>
        <w:t>.</w:t>
      </w:r>
      <w:r w:rsidR="0080432A">
        <w:rPr>
          <w:rFonts w:ascii="Arial" w:hAnsi="Arial" w:cs="Arial"/>
        </w:rPr>
        <w:t xml:space="preserve"> </w:t>
      </w:r>
      <w:r w:rsidRPr="00035286">
        <w:rPr>
          <w:rFonts w:ascii="Arial" w:hAnsi="Arial" w:cs="Arial"/>
        </w:rPr>
        <w:t>“Mentre vediamo che la spesa sanitaria europea  è scesa per la prima volta</w:t>
      </w:r>
      <w:r w:rsidR="0080432A">
        <w:rPr>
          <w:rFonts w:ascii="Arial" w:hAnsi="Arial" w:cs="Arial"/>
        </w:rPr>
        <w:t xml:space="preserve"> dal 1975 – dello 0,5% circa - </w:t>
      </w:r>
      <w:r w:rsidRPr="00035286">
        <w:rPr>
          <w:rFonts w:ascii="Arial" w:hAnsi="Arial" w:cs="Arial"/>
        </w:rPr>
        <w:t>resta una necessità stringente</w:t>
      </w:r>
      <w:r w:rsidR="0080432A">
        <w:rPr>
          <w:rFonts w:ascii="Arial" w:hAnsi="Arial" w:cs="Arial"/>
        </w:rPr>
        <w:t xml:space="preserve">: </w:t>
      </w:r>
      <w:r w:rsidRPr="00035286">
        <w:rPr>
          <w:rFonts w:ascii="Arial" w:hAnsi="Arial" w:cs="Arial"/>
        </w:rPr>
        <w:t xml:space="preserve">promuovere la sostenibilità delle cure a lungo termine. I generici e i </w:t>
      </w:r>
      <w:proofErr w:type="spellStart"/>
      <w:r w:rsidRPr="00035286">
        <w:rPr>
          <w:rFonts w:ascii="Arial" w:hAnsi="Arial" w:cs="Arial"/>
        </w:rPr>
        <w:t>biosimilari</w:t>
      </w:r>
      <w:proofErr w:type="spellEnd"/>
      <w:r w:rsidRPr="00035286">
        <w:rPr>
          <w:rFonts w:ascii="Arial" w:hAnsi="Arial" w:cs="Arial"/>
        </w:rPr>
        <w:t xml:space="preserve"> rappresentano a questo proposito un tassello fondamentale  –  vista la pressione finanziaria cui sono sottoposti i  sistemi sanitari – dal momento che rappresentano una risorsa più economica ma, al contempo, di qualità” ha spiegato la presidente </w:t>
      </w:r>
      <w:proofErr w:type="spellStart"/>
      <w:r w:rsidR="0080432A">
        <w:rPr>
          <w:rFonts w:ascii="Arial" w:hAnsi="Arial" w:cs="Arial"/>
        </w:rPr>
        <w:t>Gudbjorg</w:t>
      </w:r>
      <w:proofErr w:type="spellEnd"/>
      <w:r w:rsidR="0080432A">
        <w:rPr>
          <w:rFonts w:ascii="Arial" w:hAnsi="Arial" w:cs="Arial"/>
        </w:rPr>
        <w:t xml:space="preserve"> Edda </w:t>
      </w:r>
      <w:proofErr w:type="spellStart"/>
      <w:r w:rsidR="0080432A">
        <w:rPr>
          <w:rFonts w:ascii="Arial" w:hAnsi="Arial" w:cs="Arial"/>
        </w:rPr>
        <w:t>Eggertsdottir</w:t>
      </w:r>
      <w:proofErr w:type="spellEnd"/>
      <w:r w:rsidR="0080432A">
        <w:rPr>
          <w:rFonts w:ascii="Arial" w:hAnsi="Arial" w:cs="Arial"/>
        </w:rPr>
        <w:t>. </w:t>
      </w:r>
      <w:r w:rsidRPr="00035286">
        <w:rPr>
          <w:rFonts w:ascii="Arial" w:hAnsi="Arial" w:cs="Arial"/>
        </w:rPr>
        <w:t xml:space="preserve">È altresì fondamentale che i Governi europei  considerino i </w:t>
      </w:r>
      <w:proofErr w:type="spellStart"/>
      <w:r w:rsidRPr="00035286">
        <w:rPr>
          <w:rFonts w:ascii="Arial" w:hAnsi="Arial" w:cs="Arial"/>
        </w:rPr>
        <w:t>biosimilari</w:t>
      </w:r>
      <w:proofErr w:type="spellEnd"/>
      <w:r w:rsidRPr="00035286">
        <w:rPr>
          <w:rFonts w:ascii="Arial" w:hAnsi="Arial" w:cs="Arial"/>
        </w:rPr>
        <w:t xml:space="preserve"> come una chiave per ridurre la spesa sanitaria e allargare allo stesso tempo la platea dei pazienti trattati con terapie allo stato dell’arte. Infatti, uno studio dell’Istituto per la ricerca sanitaria e sociale (IGS) di Berlino ha mostrato che tra il 2007 e il 2020 in 8 Paesi europei si potrebbero conseguire risparmi cumulativi compresi tra 11,8 e 33,4 miliardi di euro. Un altro rapporto pubblicato il 12 giugno da Steven </w:t>
      </w:r>
      <w:proofErr w:type="spellStart"/>
      <w:r w:rsidRPr="00035286">
        <w:rPr>
          <w:rFonts w:ascii="Arial" w:hAnsi="Arial" w:cs="Arial"/>
        </w:rPr>
        <w:t>Simoens</w:t>
      </w:r>
      <w:proofErr w:type="spellEnd"/>
      <w:r w:rsidRPr="00035286">
        <w:rPr>
          <w:rFonts w:ascii="Arial" w:hAnsi="Arial" w:cs="Arial"/>
        </w:rPr>
        <w:t xml:space="preserve">, docente di </w:t>
      </w:r>
      <w:proofErr w:type="spellStart"/>
      <w:r w:rsidRPr="00035286">
        <w:rPr>
          <w:rFonts w:ascii="Arial" w:hAnsi="Arial" w:cs="Arial"/>
        </w:rPr>
        <w:t>farmacoeconomia</w:t>
      </w:r>
      <w:proofErr w:type="spellEnd"/>
      <w:r w:rsidRPr="00035286">
        <w:rPr>
          <w:rFonts w:ascii="Arial" w:hAnsi="Arial" w:cs="Arial"/>
        </w:rPr>
        <w:t xml:space="preserve">  della </w:t>
      </w:r>
      <w:proofErr w:type="spellStart"/>
      <w:r w:rsidRPr="00035286">
        <w:rPr>
          <w:rFonts w:ascii="Arial" w:hAnsi="Arial" w:cs="Arial"/>
        </w:rPr>
        <w:t>Katholieke</w:t>
      </w:r>
      <w:proofErr w:type="spellEnd"/>
      <w:r w:rsidRPr="00035286">
        <w:rPr>
          <w:rFonts w:ascii="Arial" w:hAnsi="Arial" w:cs="Arial"/>
        </w:rPr>
        <w:t xml:space="preserve"> </w:t>
      </w:r>
      <w:proofErr w:type="spellStart"/>
      <w:r w:rsidRPr="00035286">
        <w:rPr>
          <w:rFonts w:ascii="Arial" w:hAnsi="Arial" w:cs="Arial"/>
        </w:rPr>
        <w:t>Universiteit</w:t>
      </w:r>
      <w:proofErr w:type="spellEnd"/>
      <w:r w:rsidRPr="00035286">
        <w:rPr>
          <w:rFonts w:ascii="Arial" w:hAnsi="Arial" w:cs="Arial"/>
        </w:rPr>
        <w:t xml:space="preserve"> di </w:t>
      </w:r>
      <w:proofErr w:type="spellStart"/>
      <w:r w:rsidRPr="00035286">
        <w:rPr>
          <w:rFonts w:ascii="Arial" w:hAnsi="Arial" w:cs="Arial"/>
        </w:rPr>
        <w:t>Lovanio</w:t>
      </w:r>
      <w:proofErr w:type="spellEnd"/>
      <w:r w:rsidRPr="00035286">
        <w:rPr>
          <w:rFonts w:ascii="Arial" w:hAnsi="Arial" w:cs="Arial"/>
        </w:rPr>
        <w:t xml:space="preserve"> (Belgio), viene a supporto delle tesi illustrate nella Conferenza, sottolineando l’importanza di polit</w:t>
      </w:r>
      <w:r w:rsidR="00CF2C0D">
        <w:rPr>
          <w:rFonts w:ascii="Arial" w:hAnsi="Arial" w:cs="Arial"/>
        </w:rPr>
        <w:t>iche che agisco</w:t>
      </w:r>
      <w:r w:rsidRPr="00035286">
        <w:rPr>
          <w:rFonts w:ascii="Arial" w:hAnsi="Arial" w:cs="Arial"/>
        </w:rPr>
        <w:t>no sulla domanda, mirate a medici, farmacisti e pazienti per garantire la sostenibilità dell’offerta di medicinali generici in Europa.</w:t>
      </w:r>
      <w:r w:rsidR="00CF2C0D">
        <w:rPr>
          <w:rFonts w:ascii="Arial" w:hAnsi="Arial" w:cs="Arial"/>
        </w:rPr>
        <w:t xml:space="preserve"> </w:t>
      </w:r>
    </w:p>
    <w:p w:rsidR="00CF2C0D" w:rsidRDefault="00035286" w:rsidP="00F67C75">
      <w:pPr>
        <w:jc w:val="both"/>
        <w:rPr>
          <w:rFonts w:ascii="Arial" w:hAnsi="Arial" w:cs="Arial"/>
        </w:rPr>
      </w:pPr>
      <w:r w:rsidRPr="00035286">
        <w:rPr>
          <w:rFonts w:ascii="Arial" w:hAnsi="Arial" w:cs="Arial"/>
        </w:rPr>
        <w:t xml:space="preserve">Il rapporto è scaricabile dal sito web della </w:t>
      </w:r>
      <w:proofErr w:type="spellStart"/>
      <w:r w:rsidRPr="00035286">
        <w:rPr>
          <w:rFonts w:ascii="Arial" w:hAnsi="Arial" w:cs="Arial"/>
        </w:rPr>
        <w:t>Katholieke</w:t>
      </w:r>
      <w:proofErr w:type="spellEnd"/>
      <w:r w:rsidRPr="00035286">
        <w:rPr>
          <w:rFonts w:ascii="Arial" w:hAnsi="Arial" w:cs="Arial"/>
        </w:rPr>
        <w:t xml:space="preserve"> </w:t>
      </w:r>
      <w:proofErr w:type="spellStart"/>
      <w:r w:rsidRPr="00035286">
        <w:rPr>
          <w:rFonts w:ascii="Arial" w:hAnsi="Arial" w:cs="Arial"/>
        </w:rPr>
        <w:t>Universiteit</w:t>
      </w:r>
      <w:proofErr w:type="spellEnd"/>
      <w:r w:rsidRPr="00035286">
        <w:rPr>
          <w:rFonts w:ascii="Arial" w:hAnsi="Arial" w:cs="Arial"/>
        </w:rPr>
        <w:t xml:space="preserve"> all’indirizzo:</w:t>
      </w:r>
    </w:p>
    <w:p w:rsidR="00035286" w:rsidRPr="00035286" w:rsidRDefault="00035286" w:rsidP="00F67C75">
      <w:pPr>
        <w:jc w:val="both"/>
        <w:rPr>
          <w:rFonts w:ascii="Arial" w:hAnsi="Arial" w:cs="Arial"/>
        </w:rPr>
      </w:pPr>
      <w:hyperlink r:id="rId6" w:history="1">
        <w:r w:rsidRPr="00035286">
          <w:rPr>
            <w:rStyle w:val="Collegamentoipertestuale"/>
            <w:rFonts w:ascii="Arial" w:hAnsi="Arial" w:cs="Arial"/>
          </w:rPr>
          <w:t>http://pharm.kuleuven.be//pharma_care/documenten/Rapport%20generieken%20EGA%202013.pdf&lt;http://pharm.kuleuven.be/pharma_care/documenten/Rapport%20generieken%20EGA%202013.pdf&gt;</w:t>
        </w:r>
      </w:hyperlink>
    </w:p>
    <w:p w:rsidR="00114DD7" w:rsidRDefault="00114DD7"/>
    <w:p w:rsidR="00CF2C0D" w:rsidRDefault="00CF2C0D"/>
    <w:p w:rsidR="006E3BA2" w:rsidRPr="006E3BA2" w:rsidRDefault="006E3BA2" w:rsidP="006E3BA2">
      <w:pPr>
        <w:pStyle w:val="NormaleWeb"/>
        <w:spacing w:after="240" w:afterAutospacing="0"/>
        <w:rPr>
          <w:sz w:val="22"/>
          <w:szCs w:val="22"/>
        </w:rPr>
      </w:pPr>
      <w:r w:rsidRPr="006E3BA2">
        <w:rPr>
          <w:rStyle w:val="Enfasigrassetto"/>
          <w:rFonts w:ascii="Arial" w:hAnsi="Arial" w:cs="Arial"/>
          <w:sz w:val="22"/>
          <w:szCs w:val="22"/>
        </w:rPr>
        <w:t>Per ulteriori informazioni:</w:t>
      </w:r>
      <w:r w:rsidRPr="006E3BA2">
        <w:rPr>
          <w:rFonts w:ascii="Arial" w:hAnsi="Arial" w:cs="Arial"/>
          <w:sz w:val="22"/>
          <w:szCs w:val="22"/>
        </w:rPr>
        <w:br/>
      </w:r>
      <w:r w:rsidRPr="006E3BA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66800" cy="123825"/>
            <wp:effectExtent l="19050" t="0" r="0" b="0"/>
            <wp:docPr id="10" name="Immagine 6" descr="http://newsletter.vrelations.it/userfiles/LOGOVR(1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wsletter.vrelations.it/userfiles/LOGOVR(14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3BA2">
        <w:rPr>
          <w:rFonts w:ascii="Arial" w:hAnsi="Arial" w:cs="Arial"/>
          <w:sz w:val="22"/>
          <w:szCs w:val="22"/>
        </w:rPr>
        <w:br/>
        <w:t>Ufficio Stampa AssoGenerici</w:t>
      </w:r>
      <w:r w:rsidRPr="006E3BA2">
        <w:rPr>
          <w:rFonts w:ascii="Arial" w:hAnsi="Arial" w:cs="Arial"/>
          <w:sz w:val="22"/>
          <w:szCs w:val="22"/>
        </w:rPr>
        <w:br/>
        <w:t>tel. 02/20.24.13.57</w:t>
      </w:r>
      <w:r w:rsidRPr="006E3BA2">
        <w:rPr>
          <w:rFonts w:ascii="Arial" w:hAnsi="Arial" w:cs="Arial"/>
          <w:sz w:val="22"/>
          <w:szCs w:val="22"/>
        </w:rPr>
        <w:br/>
        <w:t>Massimo Cherubini - cellulare 335/82.31.700</w:t>
      </w:r>
      <w:r w:rsidRPr="006E3BA2">
        <w:rPr>
          <w:rFonts w:ascii="Arial" w:hAnsi="Arial" w:cs="Arial"/>
          <w:sz w:val="22"/>
          <w:szCs w:val="22"/>
        </w:rPr>
        <w:br/>
        <w:t xml:space="preserve">e-mail: </w:t>
      </w:r>
      <w:hyperlink r:id="rId8" w:history="1">
        <w:r w:rsidRPr="006E3BA2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  <w:r w:rsidRPr="006E3BA2">
        <w:rPr>
          <w:rFonts w:ascii="Arial" w:hAnsi="Arial" w:cs="Arial"/>
          <w:sz w:val="22"/>
          <w:szCs w:val="22"/>
        </w:rPr>
        <w:br/>
      </w:r>
      <w:r w:rsidRPr="006E3BA2">
        <w:rPr>
          <w:rFonts w:ascii="Arial" w:hAnsi="Arial" w:cs="Arial"/>
          <w:sz w:val="22"/>
          <w:szCs w:val="22"/>
        </w:rPr>
        <w:br/>
      </w:r>
      <w:r w:rsidRPr="006E3BA2">
        <w:rPr>
          <w:rFonts w:ascii="Arial" w:hAnsi="Arial" w:cs="Arial"/>
          <w:sz w:val="22"/>
          <w:szCs w:val="22"/>
        </w:rPr>
        <w:br/>
      </w:r>
    </w:p>
    <w:p w:rsidR="00CF2C0D" w:rsidRDefault="00CF2C0D"/>
    <w:sectPr w:rsidR="00CF2C0D" w:rsidSect="00114D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5286"/>
    <w:rsid w:val="00035286"/>
    <w:rsid w:val="00080741"/>
    <w:rsid w:val="00114DD7"/>
    <w:rsid w:val="00647B1E"/>
    <w:rsid w:val="006E3BA2"/>
    <w:rsid w:val="007B032D"/>
    <w:rsid w:val="0080432A"/>
    <w:rsid w:val="00A318BC"/>
    <w:rsid w:val="00CF2C0D"/>
    <w:rsid w:val="00DC7D92"/>
    <w:rsid w:val="00E55E9F"/>
    <w:rsid w:val="00F6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86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3528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2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286"/>
    <w:rPr>
      <w:rFonts w:ascii="Tahom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E3B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E3B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arm.kuleuven.be/pharma_care/documenten/Rapport%20generieken%20EGA%202013.pdf%3chttp:/pharm.kuleuven.be/pharma_care/documenten/Rapport%20generieken%20EGA%202013.pdf%3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15</cp:revision>
  <dcterms:created xsi:type="dcterms:W3CDTF">2013-06-14T14:21:00Z</dcterms:created>
  <dcterms:modified xsi:type="dcterms:W3CDTF">2013-06-14T14:35:00Z</dcterms:modified>
</cp:coreProperties>
</file>